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jc w:val="center"/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  <w:t>佛 山 市 优 捷 化 工 有 限 公 司</w:t>
      </w:r>
    </w:p>
    <w:p>
      <w:pPr>
        <w:widowControl w:val="0"/>
        <w:pBdr>
          <w:top w:val="none" w:color="auto" w:sz="0" w:space="1"/>
          <w:left w:val="none" w:color="auto" w:sz="0" w:space="4"/>
          <w:bottom w:val="double" w:color="auto" w:sz="8" w:space="1"/>
          <w:right w:val="none" w:color="auto" w:sz="0" w:space="4"/>
          <w:between w:val="none" w:color="auto" w:sz="0" w:space="0"/>
        </w:pBdr>
        <w:jc w:val="center"/>
        <w:rPr>
          <w:sz w:val="20"/>
          <w:szCs w:val="22"/>
        </w:rPr>
      </w:pPr>
      <w:r>
        <w:rPr>
          <w:rFonts w:hint="eastAsia" w:ascii="微软雅黑" w:hAnsi="微软雅黑" w:eastAsia="微软雅黑" w:cs="微软雅黑"/>
          <w:b/>
          <w:sz w:val="32"/>
          <w:szCs w:val="32"/>
        </w:rPr>
        <w:t>Foshan You</w:t>
      </w:r>
      <w:r>
        <w:rPr>
          <w:rFonts w:hint="eastAsia" w:ascii="微软雅黑" w:hAnsi="微软雅黑" w:eastAsia="微软雅黑" w:cs="微软雅黑"/>
          <w:b/>
          <w:sz w:val="32"/>
          <w:szCs w:val="32"/>
          <w:lang w:val="en-US" w:eastAsia="zh-CN"/>
        </w:rPr>
        <w:t>J</w:t>
      </w:r>
      <w:r>
        <w:rPr>
          <w:rFonts w:hint="eastAsia" w:ascii="微软雅黑" w:hAnsi="微软雅黑" w:eastAsia="微软雅黑" w:cs="微软雅黑"/>
          <w:b/>
          <w:sz w:val="32"/>
          <w:szCs w:val="32"/>
        </w:rPr>
        <w:t xml:space="preserve">ie </w:t>
      </w:r>
      <w:r>
        <w:rPr>
          <w:rFonts w:hint="eastAsia" w:ascii="微软雅黑" w:hAnsi="微软雅黑" w:eastAsia="微软雅黑" w:cs="微软雅黑"/>
          <w:b/>
          <w:sz w:val="32"/>
          <w:szCs w:val="32"/>
          <w:lang w:val="en-US" w:eastAsia="zh-CN"/>
        </w:rPr>
        <w:t>C</w:t>
      </w:r>
      <w:r>
        <w:rPr>
          <w:rFonts w:hint="eastAsia" w:ascii="微软雅黑" w:hAnsi="微软雅黑" w:eastAsia="微软雅黑" w:cs="微软雅黑"/>
          <w:b/>
          <w:sz w:val="32"/>
          <w:szCs w:val="32"/>
        </w:rPr>
        <w:t>hemical C</w:t>
      </w:r>
      <w:r>
        <w:rPr>
          <w:rFonts w:hint="eastAsia" w:ascii="微软雅黑" w:hAnsi="微软雅黑" w:eastAsia="微软雅黑" w:cs="微软雅黑"/>
          <w:b/>
          <w:sz w:val="32"/>
          <w:szCs w:val="32"/>
          <w:lang w:val="en-US" w:eastAsia="zh-CN"/>
        </w:rPr>
        <w:t>o</w:t>
      </w:r>
      <w:r>
        <w:rPr>
          <w:rFonts w:hint="eastAsia" w:ascii="微软雅黑" w:hAnsi="微软雅黑" w:eastAsia="微软雅黑" w:cs="微软雅黑"/>
          <w:b/>
          <w:sz w:val="32"/>
          <w:szCs w:val="32"/>
        </w:rPr>
        <w:t>.,L</w:t>
      </w:r>
      <w:r>
        <w:rPr>
          <w:rFonts w:hint="eastAsia" w:ascii="微软雅黑" w:hAnsi="微软雅黑" w:eastAsia="微软雅黑" w:cs="微软雅黑"/>
          <w:b/>
          <w:sz w:val="32"/>
          <w:szCs w:val="32"/>
          <w:lang w:val="en-US" w:eastAsia="zh-CN"/>
        </w:rPr>
        <w:t>td</w:t>
      </w:r>
    </w:p>
    <w:p>
      <w:pPr>
        <w:spacing w:line="500" w:lineRule="exact"/>
        <w:jc w:val="right"/>
        <w:rPr>
          <w:rFonts w:hint="default" w:ascii="微软雅黑" w:hAnsi="微软雅黑" w:eastAsia="微软雅黑" w:cs="微软雅黑"/>
          <w:b w:val="0"/>
          <w:bCs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sz w:val="20"/>
          <w:szCs w:val="20"/>
          <w:lang w:val="en-US" w:eastAsia="zh-CN"/>
        </w:rPr>
        <w:t>Plating Additives 电镀添加剂</w:t>
      </w:r>
    </w:p>
    <w:p>
      <w:pPr>
        <w:spacing w:line="500" w:lineRule="exact"/>
        <w:jc w:val="center"/>
        <w:rPr>
          <w:rFonts w:hint="eastAsia" w:ascii="微软雅黑" w:hAnsi="微软雅黑" w:eastAsia="微软雅黑" w:cs="微软雅黑"/>
          <w:b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sz w:val="32"/>
          <w:szCs w:val="32"/>
        </w:rPr>
        <w:t>LS1直上镍</w:t>
      </w:r>
    </w:p>
    <w:p>
      <w:pPr>
        <w:numPr>
          <w:ilvl w:val="0"/>
          <w:numId w:val="0"/>
        </w:numPr>
        <w:spacing w:line="500" w:lineRule="exact"/>
        <w:rPr>
          <w:rFonts w:hint="eastAsia" w:ascii="微软雅黑" w:hAnsi="微软雅黑" w:eastAsia="微软雅黑" w:cs="微软雅黑"/>
          <w:b/>
          <w:bCs/>
          <w:sz w:val="20"/>
          <w:szCs w:val="22"/>
        </w:rPr>
      </w:pPr>
      <w:r>
        <w:rPr>
          <w:rFonts w:hint="eastAsia" w:ascii="微软雅黑" w:hAnsi="微软雅黑" w:eastAsia="微软雅黑" w:cs="微软雅黑"/>
          <w:b/>
          <w:bCs/>
          <w:sz w:val="20"/>
          <w:szCs w:val="22"/>
          <w:lang w:eastAsia="zh-CN"/>
        </w:rPr>
        <w:t>一、</w:t>
      </w:r>
      <w:r>
        <w:rPr>
          <w:rFonts w:hint="eastAsia" w:ascii="微软雅黑" w:hAnsi="微软雅黑" w:eastAsia="微软雅黑" w:cs="微软雅黑"/>
          <w:b/>
          <w:bCs/>
          <w:sz w:val="20"/>
          <w:szCs w:val="22"/>
        </w:rPr>
        <w:t>工艺特性</w:t>
      </w:r>
      <w:r>
        <w:rPr>
          <w:rFonts w:hint="eastAsia" w:ascii="微软雅黑" w:hAnsi="微软雅黑" w:eastAsia="微软雅黑" w:cs="微软雅黑"/>
          <w:b/>
          <w:bCs/>
          <w:sz w:val="20"/>
          <w:szCs w:val="22"/>
          <w:lang w:eastAsia="zh-CN"/>
        </w:rPr>
        <w:t>：</w:t>
      </w:r>
    </w:p>
    <w:p>
      <w:pPr>
        <w:numPr>
          <w:ilvl w:val="0"/>
          <w:numId w:val="0"/>
        </w:numPr>
        <w:tabs>
          <w:tab w:val="left" w:pos="0"/>
        </w:tabs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LS1直上镍工艺非常经济实惠，能产生整平力好，柔韧力均一，光亮如镜的镍镀层，并且镀层的走位能力也很好。</w:t>
      </w:r>
    </w:p>
    <w:p>
      <w:pPr>
        <w:pStyle w:val="2"/>
        <w:numPr>
          <w:ilvl w:val="0"/>
          <w:numId w:val="0"/>
        </w:numPr>
        <w:spacing w:line="380" w:lineRule="exact"/>
        <w:ind w:leftChars="0"/>
        <w:rPr>
          <w:rFonts w:hint="eastAsia" w:ascii="微软雅黑" w:hAnsi="微软雅黑" w:eastAsia="微软雅黑" w:cs="微软雅黑"/>
          <w:b/>
          <w:bCs w:val="0"/>
          <w:sz w:val="20"/>
          <w:szCs w:val="20"/>
        </w:rPr>
      </w:pPr>
      <w:r>
        <w:rPr>
          <w:rFonts w:hint="eastAsia" w:ascii="微软雅黑" w:hAnsi="微软雅黑" w:eastAsia="微软雅黑" w:cs="微软雅黑"/>
          <w:b/>
          <w:bCs w:val="0"/>
          <w:sz w:val="20"/>
          <w:szCs w:val="20"/>
          <w:lang w:eastAsia="zh-CN"/>
        </w:rPr>
        <w:t>二、</w:t>
      </w:r>
      <w:r>
        <w:rPr>
          <w:rFonts w:hint="eastAsia" w:ascii="微软雅黑" w:hAnsi="微软雅黑" w:eastAsia="微软雅黑" w:cs="微软雅黑"/>
          <w:b/>
          <w:bCs w:val="0"/>
          <w:sz w:val="20"/>
          <w:szCs w:val="20"/>
        </w:rPr>
        <w:t>镀液组成及操作条件：</w:t>
      </w:r>
    </w:p>
    <w:tbl>
      <w:tblPr>
        <w:tblStyle w:val="6"/>
        <w:tblW w:w="0" w:type="auto"/>
        <w:tblInd w:w="8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3028"/>
        <w:gridCol w:w="30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noWrap w:val="0"/>
            <w:vAlign w:val="center"/>
          </w:tcPr>
          <w:p>
            <w:pPr>
              <w:tabs>
                <w:tab w:val="left" w:pos="0"/>
              </w:tabs>
              <w:ind w:firstLine="345" w:firstLineChars="192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成  份</w:t>
            </w:r>
          </w:p>
        </w:tc>
        <w:tc>
          <w:tcPr>
            <w:tcW w:w="3028" w:type="dxa"/>
            <w:noWrap w:val="0"/>
            <w:vAlign w:val="center"/>
          </w:tcPr>
          <w:p>
            <w:pPr>
              <w:tabs>
                <w:tab w:val="left" w:pos="0"/>
              </w:tabs>
              <w:ind w:firstLine="345" w:firstLineChars="192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范  围</w:t>
            </w:r>
          </w:p>
        </w:tc>
        <w:tc>
          <w:tcPr>
            <w:tcW w:w="3067" w:type="dxa"/>
            <w:noWrap w:val="0"/>
            <w:vAlign w:val="center"/>
          </w:tcPr>
          <w:p>
            <w:pPr>
              <w:tabs>
                <w:tab w:val="left" w:pos="0"/>
              </w:tabs>
              <w:ind w:firstLine="345" w:firstLineChars="192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标  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硫酸镍</w:t>
            </w:r>
          </w:p>
        </w:tc>
        <w:tc>
          <w:tcPr>
            <w:tcW w:w="3028" w:type="dxa"/>
            <w:noWrap w:val="0"/>
            <w:vAlign w:val="center"/>
          </w:tcPr>
          <w:p>
            <w:pPr>
              <w:tabs>
                <w:tab w:val="left" w:pos="0"/>
              </w:tabs>
              <w:ind w:firstLine="345" w:firstLineChars="192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0-2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0g/L</w:t>
            </w:r>
          </w:p>
        </w:tc>
        <w:tc>
          <w:tcPr>
            <w:tcW w:w="3067" w:type="dxa"/>
            <w:noWrap w:val="0"/>
            <w:vAlign w:val="center"/>
          </w:tcPr>
          <w:p>
            <w:pPr>
              <w:tabs>
                <w:tab w:val="left" w:pos="0"/>
              </w:tabs>
              <w:ind w:firstLine="345" w:firstLineChars="192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氯化镍</w:t>
            </w:r>
          </w:p>
        </w:tc>
        <w:tc>
          <w:tcPr>
            <w:tcW w:w="3028" w:type="dxa"/>
            <w:noWrap w:val="0"/>
            <w:vAlign w:val="center"/>
          </w:tcPr>
          <w:p>
            <w:pPr>
              <w:tabs>
                <w:tab w:val="left" w:pos="0"/>
              </w:tabs>
              <w:ind w:firstLine="345" w:firstLineChars="192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55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g/L</w:t>
            </w:r>
          </w:p>
        </w:tc>
        <w:tc>
          <w:tcPr>
            <w:tcW w:w="3067" w:type="dxa"/>
            <w:noWrap w:val="0"/>
            <w:vAlign w:val="center"/>
          </w:tcPr>
          <w:p>
            <w:pPr>
              <w:tabs>
                <w:tab w:val="left" w:pos="0"/>
              </w:tabs>
              <w:ind w:firstLine="345" w:firstLineChars="192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50g/L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硼酸</w:t>
            </w:r>
          </w:p>
        </w:tc>
        <w:tc>
          <w:tcPr>
            <w:tcW w:w="3028" w:type="dxa"/>
            <w:noWrap w:val="0"/>
            <w:vAlign w:val="center"/>
          </w:tcPr>
          <w:p>
            <w:pPr>
              <w:tabs>
                <w:tab w:val="left" w:pos="0"/>
              </w:tabs>
              <w:ind w:firstLine="345" w:firstLineChars="192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40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-50g/L</w:t>
            </w:r>
          </w:p>
        </w:tc>
        <w:tc>
          <w:tcPr>
            <w:tcW w:w="3067" w:type="dxa"/>
            <w:noWrap w:val="0"/>
            <w:vAlign w:val="center"/>
          </w:tcPr>
          <w:p>
            <w:pPr>
              <w:tabs>
                <w:tab w:val="left" w:pos="0"/>
              </w:tabs>
              <w:ind w:firstLine="345" w:firstLineChars="192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45g/L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LS1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柔软剂</w:t>
            </w:r>
          </w:p>
        </w:tc>
        <w:tc>
          <w:tcPr>
            <w:tcW w:w="3028" w:type="dxa"/>
            <w:noWrap w:val="0"/>
            <w:vAlign w:val="center"/>
          </w:tcPr>
          <w:p>
            <w:pPr>
              <w:tabs>
                <w:tab w:val="left" w:pos="0"/>
              </w:tabs>
              <w:ind w:firstLine="345" w:firstLineChars="192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8-1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ml/L</w:t>
            </w:r>
          </w:p>
        </w:tc>
        <w:tc>
          <w:tcPr>
            <w:tcW w:w="3067" w:type="dxa"/>
            <w:noWrap w:val="0"/>
            <w:vAlign w:val="center"/>
          </w:tcPr>
          <w:p>
            <w:pPr>
              <w:tabs>
                <w:tab w:val="left" w:pos="0"/>
              </w:tabs>
              <w:ind w:firstLine="345" w:firstLineChars="192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10 ml 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LS1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主光剂</w:t>
            </w:r>
          </w:p>
        </w:tc>
        <w:tc>
          <w:tcPr>
            <w:tcW w:w="3028" w:type="dxa"/>
            <w:noWrap w:val="0"/>
            <w:vAlign w:val="center"/>
          </w:tcPr>
          <w:p>
            <w:pPr>
              <w:tabs>
                <w:tab w:val="left" w:pos="0"/>
              </w:tabs>
              <w:ind w:firstLine="345" w:firstLineChars="192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0.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-0.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ml /L</w:t>
            </w:r>
          </w:p>
        </w:tc>
        <w:tc>
          <w:tcPr>
            <w:tcW w:w="3067" w:type="dxa"/>
            <w:noWrap w:val="0"/>
            <w:vAlign w:val="center"/>
          </w:tcPr>
          <w:p>
            <w:pPr>
              <w:tabs>
                <w:tab w:val="left" w:pos="0"/>
              </w:tabs>
              <w:ind w:firstLine="345" w:firstLineChars="192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.5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 ml 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2840" w:type="dxa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LS1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湿润剂</w:t>
            </w:r>
          </w:p>
        </w:tc>
        <w:tc>
          <w:tcPr>
            <w:tcW w:w="3028" w:type="dxa"/>
            <w:noWrap w:val="0"/>
            <w:vAlign w:val="center"/>
          </w:tcPr>
          <w:p>
            <w:pPr>
              <w:tabs>
                <w:tab w:val="left" w:pos="0"/>
              </w:tabs>
              <w:ind w:firstLine="345" w:firstLineChars="192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 ml /L</w:t>
            </w:r>
          </w:p>
        </w:tc>
        <w:tc>
          <w:tcPr>
            <w:tcW w:w="3067" w:type="dxa"/>
            <w:noWrap w:val="0"/>
            <w:vAlign w:val="center"/>
          </w:tcPr>
          <w:p>
            <w:pPr>
              <w:tabs>
                <w:tab w:val="left" w:pos="0"/>
              </w:tabs>
              <w:ind w:firstLine="345" w:firstLineChars="192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2.0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 ml 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2840" w:type="dxa"/>
            <w:noWrap w:val="0"/>
            <w:vAlign w:val="center"/>
          </w:tcPr>
          <w:p>
            <w:pPr>
              <w:tabs>
                <w:tab w:val="left" w:pos="0"/>
              </w:tabs>
              <w:ind w:firstLine="345" w:firstLineChars="192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密度（20℃）</w:t>
            </w:r>
          </w:p>
        </w:tc>
        <w:tc>
          <w:tcPr>
            <w:tcW w:w="6095" w:type="dxa"/>
            <w:gridSpan w:val="2"/>
            <w:noWrap w:val="0"/>
            <w:vAlign w:val="center"/>
          </w:tcPr>
          <w:p>
            <w:pPr>
              <w:tabs>
                <w:tab w:val="left" w:pos="0"/>
              </w:tabs>
              <w:ind w:firstLine="345" w:firstLineChars="192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1.20g/c㎡(24°Be)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PH值</w:t>
            </w:r>
          </w:p>
        </w:tc>
        <w:tc>
          <w:tcPr>
            <w:tcW w:w="3028" w:type="dxa"/>
            <w:noWrap w:val="0"/>
            <w:vAlign w:val="center"/>
          </w:tcPr>
          <w:p>
            <w:pPr>
              <w:tabs>
                <w:tab w:val="left" w:pos="0"/>
              </w:tabs>
              <w:ind w:firstLine="345" w:firstLineChars="192"/>
              <w:jc w:val="center"/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3.9-4.6</w:t>
            </w:r>
          </w:p>
        </w:tc>
        <w:tc>
          <w:tcPr>
            <w:tcW w:w="3067" w:type="dxa"/>
            <w:noWrap w:val="0"/>
            <w:vAlign w:val="center"/>
          </w:tcPr>
          <w:p>
            <w:pPr>
              <w:tabs>
                <w:tab w:val="left" w:pos="0"/>
              </w:tabs>
              <w:ind w:firstLine="345" w:firstLineChars="192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4.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温度</w:t>
            </w:r>
          </w:p>
        </w:tc>
        <w:tc>
          <w:tcPr>
            <w:tcW w:w="3028" w:type="dxa"/>
            <w:noWrap w:val="0"/>
            <w:vAlign w:val="center"/>
          </w:tcPr>
          <w:p>
            <w:pPr>
              <w:tabs>
                <w:tab w:val="left" w:pos="0"/>
              </w:tabs>
              <w:ind w:firstLine="345" w:firstLineChars="192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50-6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℃</w:t>
            </w:r>
          </w:p>
        </w:tc>
        <w:tc>
          <w:tcPr>
            <w:tcW w:w="3067" w:type="dxa"/>
            <w:noWrap w:val="0"/>
            <w:vAlign w:val="center"/>
          </w:tcPr>
          <w:p>
            <w:pPr>
              <w:tabs>
                <w:tab w:val="left" w:pos="0"/>
              </w:tabs>
              <w:ind w:firstLine="345" w:firstLineChars="192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60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2840" w:type="dxa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电流密度</w:t>
            </w:r>
          </w:p>
        </w:tc>
        <w:tc>
          <w:tcPr>
            <w:tcW w:w="3028" w:type="dxa"/>
            <w:noWrap w:val="0"/>
            <w:vAlign w:val="center"/>
          </w:tcPr>
          <w:p>
            <w:pPr>
              <w:tabs>
                <w:tab w:val="left" w:pos="0"/>
              </w:tabs>
              <w:ind w:firstLine="345" w:firstLineChars="192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2.0-8.0 A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/d</w:t>
            </w: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>m²</w:t>
            </w:r>
          </w:p>
        </w:tc>
        <w:tc>
          <w:tcPr>
            <w:tcW w:w="3067" w:type="dxa"/>
            <w:noWrap w:val="0"/>
            <w:vAlign w:val="center"/>
          </w:tcPr>
          <w:p>
            <w:pPr>
              <w:tabs>
                <w:tab w:val="left" w:pos="0"/>
              </w:tabs>
              <w:ind w:firstLine="345" w:firstLineChars="192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4.0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A/d</w:t>
            </w: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>m²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2840" w:type="dxa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阳极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电流密度</w:t>
            </w:r>
          </w:p>
        </w:tc>
        <w:tc>
          <w:tcPr>
            <w:tcW w:w="3028" w:type="dxa"/>
            <w:noWrap w:val="0"/>
            <w:vAlign w:val="center"/>
          </w:tcPr>
          <w:p>
            <w:pPr>
              <w:tabs>
                <w:tab w:val="left" w:pos="0"/>
              </w:tabs>
              <w:ind w:firstLine="345" w:firstLineChars="192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1.0-3.0 A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/d</w:t>
            </w: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>m²</w:t>
            </w:r>
          </w:p>
        </w:tc>
        <w:tc>
          <w:tcPr>
            <w:tcW w:w="3067" w:type="dxa"/>
            <w:noWrap w:val="0"/>
            <w:vAlign w:val="center"/>
          </w:tcPr>
          <w:p>
            <w:pPr>
              <w:tabs>
                <w:tab w:val="left" w:pos="0"/>
              </w:tabs>
              <w:ind w:firstLine="345" w:firstLineChars="192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1.0-3.0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A/d</w:t>
            </w: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>m²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2840" w:type="dxa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整流器</w:t>
            </w:r>
          </w:p>
        </w:tc>
        <w:tc>
          <w:tcPr>
            <w:tcW w:w="6095" w:type="dxa"/>
            <w:gridSpan w:val="2"/>
            <w:noWrap w:val="0"/>
            <w:vAlign w:val="center"/>
          </w:tcPr>
          <w:p>
            <w:pPr>
              <w:tabs>
                <w:tab w:val="left" w:pos="0"/>
              </w:tabs>
              <w:ind w:firstLine="345" w:firstLineChars="192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通常是12V，波纹必须小于5%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搅拌</w:t>
            </w:r>
          </w:p>
        </w:tc>
        <w:tc>
          <w:tcPr>
            <w:tcW w:w="6095" w:type="dxa"/>
            <w:gridSpan w:val="2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空气搅拌或阴极移动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过滤</w:t>
            </w:r>
          </w:p>
        </w:tc>
        <w:tc>
          <w:tcPr>
            <w:tcW w:w="6095" w:type="dxa"/>
            <w:gridSpan w:val="2"/>
            <w:noWrap w:val="0"/>
            <w:vAlign w:val="center"/>
          </w:tcPr>
          <w:p>
            <w:pPr>
              <w:tabs>
                <w:tab w:val="left" w:pos="0"/>
              </w:tabs>
              <w:ind w:firstLine="345" w:firstLineChars="192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连续过滤，最好每小时过滤镀液四次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沉积速率</w:t>
            </w:r>
          </w:p>
        </w:tc>
        <w:tc>
          <w:tcPr>
            <w:tcW w:w="6095" w:type="dxa"/>
            <w:gridSpan w:val="2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5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A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/d</w:t>
            </w: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>m²</w:t>
            </w: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时，约1um/min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前处理</w:t>
            </w:r>
          </w:p>
        </w:tc>
        <w:tc>
          <w:tcPr>
            <w:tcW w:w="6095" w:type="dxa"/>
            <w:gridSpan w:val="2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镀镍前，工件必须进行彻底前处理工序</w:t>
            </w:r>
          </w:p>
        </w:tc>
      </w:tr>
    </w:tbl>
    <w:p>
      <w:pPr>
        <w:numPr>
          <w:ilvl w:val="0"/>
          <w:numId w:val="0"/>
        </w:numPr>
        <w:tabs>
          <w:tab w:val="left" w:pos="0"/>
        </w:tabs>
        <w:ind w:leftChars="0"/>
        <w:rPr>
          <w:rFonts w:hint="eastAsia" w:ascii="微软雅黑" w:hAnsi="微软雅黑" w:eastAsia="微软雅黑" w:cs="微软雅黑"/>
          <w:b/>
          <w:bCs/>
          <w:sz w:val="18"/>
          <w:szCs w:val="21"/>
          <w:lang w:eastAsia="zh-CN"/>
        </w:rPr>
      </w:pPr>
    </w:p>
    <w:p>
      <w:pPr>
        <w:numPr>
          <w:ilvl w:val="0"/>
          <w:numId w:val="0"/>
        </w:numPr>
        <w:tabs>
          <w:tab w:val="left" w:pos="0"/>
        </w:tabs>
        <w:ind w:leftChars="0"/>
        <w:rPr>
          <w:rFonts w:hint="eastAsia" w:ascii="微软雅黑" w:hAnsi="微软雅黑" w:eastAsia="微软雅黑" w:cs="微软雅黑"/>
          <w:b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4"/>
          <w:lang w:eastAsia="zh-CN"/>
        </w:rPr>
        <w:t>三、维护</w:t>
      </w:r>
      <w:r>
        <w:rPr>
          <w:rFonts w:hint="eastAsia" w:ascii="微软雅黑" w:hAnsi="微软雅黑" w:eastAsia="微软雅黑" w:cs="微软雅黑"/>
          <w:b/>
          <w:bCs/>
          <w:sz w:val="21"/>
          <w:szCs w:val="24"/>
        </w:rPr>
        <w:t>：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2160"/>
        <w:gridCol w:w="216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980" w:type="dxa"/>
            <w:noWrap w:val="0"/>
            <w:vAlign w:val="top"/>
          </w:tcPr>
          <w:p>
            <w:pPr>
              <w:tabs>
                <w:tab w:val="left" w:pos="0"/>
              </w:tabs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成  份 </w:t>
            </w:r>
          </w:p>
        </w:tc>
        <w:tc>
          <w:tcPr>
            <w:tcW w:w="2160" w:type="dxa"/>
            <w:noWrap w:val="0"/>
            <w:vAlign w:val="top"/>
          </w:tcPr>
          <w:p>
            <w:pPr>
              <w:tabs>
                <w:tab w:val="left" w:pos="0"/>
              </w:tabs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 最佳值</w:t>
            </w:r>
          </w:p>
        </w:tc>
        <w:tc>
          <w:tcPr>
            <w:tcW w:w="2160" w:type="dxa"/>
            <w:noWrap w:val="0"/>
            <w:vAlign w:val="top"/>
          </w:tcPr>
          <w:p>
            <w:pPr>
              <w:tabs>
                <w:tab w:val="left" w:pos="0"/>
              </w:tabs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最小值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tabs>
                <w:tab w:val="left" w:pos="0"/>
              </w:tabs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最大值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980" w:type="dxa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镍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75 g/L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70 g/L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85 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980" w:type="dxa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氯化物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15 g/L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14 g/L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 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980" w:type="dxa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硼酸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40 g/L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37 g/L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45 g/L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确定比重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sz w:val="21"/>
          <w:szCs w:val="21"/>
        </w:rPr>
        <w:t>要确定比重：在容量瓶中加约100 ml工作液，冷却至标准温度后再测量比重。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调整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sz w:val="21"/>
          <w:szCs w:val="21"/>
        </w:rPr>
        <w:t>仔细分析试验结果后，才可进行补加，必须每天控制比重、温度和PH，必须每周做一次侯氏槽试验。</w:t>
      </w:r>
    </w:p>
    <w:p>
      <w:pPr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注意：如果加此说明书未指定的药水，会干扰工作液，对其产生负面影响，而且会使镀层质量降低。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jc w:val="center"/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  <w:t>佛 山 市 优 捷 化 工 有 限 公 司</w:t>
      </w:r>
    </w:p>
    <w:p>
      <w:pPr>
        <w:widowControl w:val="0"/>
        <w:pBdr>
          <w:top w:val="none" w:color="auto" w:sz="0" w:space="1"/>
          <w:left w:val="none" w:color="auto" w:sz="0" w:space="4"/>
          <w:bottom w:val="double" w:color="auto" w:sz="8" w:space="1"/>
          <w:right w:val="none" w:color="auto" w:sz="0" w:space="4"/>
          <w:between w:val="none" w:color="auto" w:sz="0" w:space="0"/>
        </w:pBdr>
        <w:jc w:val="center"/>
        <w:rPr>
          <w:sz w:val="20"/>
          <w:szCs w:val="22"/>
        </w:rPr>
      </w:pPr>
      <w:r>
        <w:rPr>
          <w:rFonts w:hint="eastAsia" w:ascii="微软雅黑" w:hAnsi="微软雅黑" w:eastAsia="微软雅黑" w:cs="微软雅黑"/>
          <w:b/>
          <w:sz w:val="32"/>
          <w:szCs w:val="32"/>
        </w:rPr>
        <w:t>Foshan You</w:t>
      </w:r>
      <w:r>
        <w:rPr>
          <w:rFonts w:hint="eastAsia" w:ascii="微软雅黑" w:hAnsi="微软雅黑" w:eastAsia="微软雅黑" w:cs="微软雅黑"/>
          <w:b/>
          <w:sz w:val="32"/>
          <w:szCs w:val="32"/>
          <w:lang w:val="en-US" w:eastAsia="zh-CN"/>
        </w:rPr>
        <w:t>J</w:t>
      </w:r>
      <w:r>
        <w:rPr>
          <w:rFonts w:hint="eastAsia" w:ascii="微软雅黑" w:hAnsi="微软雅黑" w:eastAsia="微软雅黑" w:cs="微软雅黑"/>
          <w:b/>
          <w:sz w:val="32"/>
          <w:szCs w:val="32"/>
        </w:rPr>
        <w:t xml:space="preserve">ie </w:t>
      </w:r>
      <w:r>
        <w:rPr>
          <w:rFonts w:hint="eastAsia" w:ascii="微软雅黑" w:hAnsi="微软雅黑" w:eastAsia="微软雅黑" w:cs="微软雅黑"/>
          <w:b/>
          <w:sz w:val="32"/>
          <w:szCs w:val="32"/>
          <w:lang w:val="en-US" w:eastAsia="zh-CN"/>
        </w:rPr>
        <w:t>C</w:t>
      </w:r>
      <w:r>
        <w:rPr>
          <w:rFonts w:hint="eastAsia" w:ascii="微软雅黑" w:hAnsi="微软雅黑" w:eastAsia="微软雅黑" w:cs="微软雅黑"/>
          <w:b/>
          <w:sz w:val="32"/>
          <w:szCs w:val="32"/>
        </w:rPr>
        <w:t>hemical C</w:t>
      </w:r>
      <w:r>
        <w:rPr>
          <w:rFonts w:hint="eastAsia" w:ascii="微软雅黑" w:hAnsi="微软雅黑" w:eastAsia="微软雅黑" w:cs="微软雅黑"/>
          <w:b/>
          <w:sz w:val="32"/>
          <w:szCs w:val="32"/>
          <w:lang w:val="en-US" w:eastAsia="zh-CN"/>
        </w:rPr>
        <w:t>o</w:t>
      </w:r>
      <w:r>
        <w:rPr>
          <w:rFonts w:hint="eastAsia" w:ascii="微软雅黑" w:hAnsi="微软雅黑" w:eastAsia="微软雅黑" w:cs="微软雅黑"/>
          <w:b/>
          <w:sz w:val="32"/>
          <w:szCs w:val="32"/>
        </w:rPr>
        <w:t>.,L</w:t>
      </w:r>
      <w:r>
        <w:rPr>
          <w:rFonts w:hint="eastAsia" w:ascii="微软雅黑" w:hAnsi="微软雅黑" w:eastAsia="微软雅黑" w:cs="微软雅黑"/>
          <w:b/>
          <w:sz w:val="32"/>
          <w:szCs w:val="32"/>
          <w:lang w:val="en-US" w:eastAsia="zh-CN"/>
        </w:rPr>
        <w:t>td</w:t>
      </w:r>
    </w:p>
    <w:p>
      <w:pPr>
        <w:spacing w:line="500" w:lineRule="exact"/>
        <w:jc w:val="right"/>
        <w:rPr>
          <w:rFonts w:hint="eastAsia" w:ascii="微软雅黑" w:hAnsi="微软雅黑" w:eastAsia="微软雅黑" w:cs="微软雅黑"/>
          <w:b w:val="0"/>
          <w:bCs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sz w:val="20"/>
          <w:szCs w:val="20"/>
          <w:lang w:val="en-US" w:eastAsia="zh-CN"/>
        </w:rPr>
        <w:t>Plating Additives 电镀添加剂</w:t>
      </w:r>
    </w:p>
    <w:p>
      <w:pPr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 xml:space="preserve"> </w:t>
      </w:r>
    </w:p>
    <w:p>
      <w:pPr>
        <w:numPr>
          <w:numId w:val="0"/>
        </w:numPr>
        <w:ind w:leftChars="0"/>
        <w:rPr>
          <w:rFonts w:hint="eastAsia" w:ascii="微软雅黑" w:hAnsi="微软雅黑" w:eastAsia="微软雅黑" w:cs="微软雅黑"/>
          <w:b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  <w:lang w:eastAsia="zh-CN"/>
        </w:rPr>
        <w:t>四、</w:t>
      </w: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各成份的功能</w:t>
      </w:r>
    </w:p>
    <w:p>
      <w:pPr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sz w:val="21"/>
          <w:szCs w:val="21"/>
        </w:rPr>
        <w:t>.  LS1柔软剂是一种基本的光亮剂，与LS1主光剂配合使用，能平衡镍镀层的拉应力。</w:t>
      </w:r>
    </w:p>
    <w:p>
      <w:pPr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sz w:val="21"/>
          <w:szCs w:val="21"/>
        </w:rPr>
        <w:t>.  LS1主光剂与LS1柔软剂配合使用，能形成良好的整平力及非常高的光泽度，工艺要求不同，能获得不同程度的整平力。</w:t>
      </w:r>
    </w:p>
    <w:p>
      <w:pPr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sz w:val="21"/>
          <w:szCs w:val="21"/>
        </w:rPr>
        <w:t xml:space="preserve">  LS1湿润剂对工件表面有较好的润湿作用。</w:t>
      </w:r>
    </w:p>
    <w:p>
      <w:pPr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注意：如果添加过量和搅拌激烈，可能引起明显的泡沫。</w:t>
      </w:r>
    </w:p>
    <w:p>
      <w:pPr>
        <w:numPr>
          <w:numId w:val="0"/>
        </w:numPr>
        <w:ind w:leftChars="0"/>
        <w:rPr>
          <w:rFonts w:hint="eastAsia" w:ascii="微软雅黑" w:hAnsi="微软雅黑" w:eastAsia="微软雅黑" w:cs="微软雅黑"/>
          <w:b/>
          <w:bCs/>
          <w:sz w:val="21"/>
          <w:szCs w:val="21"/>
          <w:lang w:eastAsia="zh-CN"/>
        </w:rPr>
      </w:pPr>
    </w:p>
    <w:p>
      <w:pPr>
        <w:numPr>
          <w:numId w:val="0"/>
        </w:numPr>
        <w:ind w:leftChars="0"/>
        <w:rPr>
          <w:rFonts w:hint="eastAsia" w:ascii="微软雅黑" w:hAnsi="微软雅黑" w:eastAsia="微软雅黑" w:cs="微软雅黑"/>
          <w:b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  <w:lang w:eastAsia="zh-CN"/>
        </w:rPr>
        <w:t>五、</w:t>
      </w: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 xml:space="preserve">添加量  </w:t>
      </w:r>
    </w:p>
    <w:p>
      <w:pPr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建议采用配上安培小时的自动添加系统，也可用不连续的手动添加，每次添加量不能超过开缸量的一半。</w:t>
      </w:r>
    </w:p>
    <w:p>
      <w:pPr>
        <w:numPr>
          <w:numId w:val="0"/>
        </w:numPr>
        <w:rPr>
          <w:rFonts w:hint="eastAsia" w:ascii="微软雅黑" w:hAnsi="微软雅黑" w:eastAsia="微软雅黑" w:cs="微软雅黑"/>
          <w:b/>
          <w:bCs/>
          <w:sz w:val="21"/>
          <w:szCs w:val="21"/>
          <w:lang w:eastAsia="zh-CN"/>
        </w:rPr>
      </w:pPr>
    </w:p>
    <w:p>
      <w:pPr>
        <w:numPr>
          <w:numId w:val="0"/>
        </w:numPr>
        <w:rPr>
          <w:rFonts w:hint="eastAsia" w:ascii="微软雅黑" w:hAnsi="微软雅黑" w:eastAsia="微软雅黑" w:cs="微软雅黑"/>
          <w:b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  <w:lang w:eastAsia="zh-CN"/>
        </w:rPr>
        <w:t>六、</w:t>
      </w: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消耗量</w:t>
      </w:r>
    </w:p>
    <w:p>
      <w:pPr>
        <w:numPr>
          <w:numId w:val="0"/>
        </w:numPr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随着工件及操作条件的不同，添加剂的消耗量也不同，开始可参考我们的经验，每10，000Ah,需要：</w:t>
      </w:r>
    </w:p>
    <w:tbl>
      <w:tblPr>
        <w:tblStyle w:val="6"/>
        <w:tblW w:w="0" w:type="auto"/>
        <w:tblInd w:w="8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30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LS1</w:t>
            </w: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柔软剂</w:t>
            </w:r>
          </w:p>
        </w:tc>
        <w:tc>
          <w:tcPr>
            <w:tcW w:w="3028" w:type="dxa"/>
            <w:noWrap w:val="0"/>
            <w:vAlign w:val="center"/>
          </w:tcPr>
          <w:p>
            <w:pPr>
              <w:tabs>
                <w:tab w:val="left" w:pos="0"/>
              </w:tabs>
              <w:ind w:firstLine="384" w:firstLineChars="192"/>
              <w:jc w:val="center"/>
              <w:rPr>
                <w:rFonts w:hint="eastAsia" w:ascii="微软雅黑" w:hAnsi="微软雅黑" w:eastAsia="微软雅黑" w:cs="微软雅黑"/>
                <w:b/>
                <w:bCs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2.0-3.0L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LS1</w:t>
            </w: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主光剂</w:t>
            </w:r>
          </w:p>
        </w:tc>
        <w:tc>
          <w:tcPr>
            <w:tcW w:w="3028" w:type="dxa"/>
            <w:noWrap w:val="0"/>
            <w:vAlign w:val="center"/>
          </w:tcPr>
          <w:p>
            <w:pPr>
              <w:tabs>
                <w:tab w:val="left" w:pos="0"/>
              </w:tabs>
              <w:ind w:firstLine="384" w:firstLineChars="192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0.8-1.2L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2840" w:type="dxa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LS1</w:t>
            </w: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湿润剂</w:t>
            </w:r>
          </w:p>
        </w:tc>
        <w:tc>
          <w:tcPr>
            <w:tcW w:w="3028" w:type="dxa"/>
            <w:noWrap w:val="0"/>
            <w:vAlign w:val="center"/>
          </w:tcPr>
          <w:p>
            <w:pPr>
              <w:tabs>
                <w:tab w:val="left" w:pos="0"/>
              </w:tabs>
              <w:ind w:firstLine="384" w:firstLineChars="192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0.1-0.3L</w:t>
            </w:r>
          </w:p>
        </w:tc>
      </w:tr>
    </w:tbl>
    <w:p>
      <w:pPr>
        <w:numPr>
          <w:numId w:val="0"/>
        </w:numPr>
        <w:rPr>
          <w:rFonts w:hint="eastAsia" w:ascii="微软雅黑" w:hAnsi="微软雅黑" w:eastAsia="微软雅黑" w:cs="微软雅黑"/>
          <w:b/>
          <w:bCs/>
          <w:sz w:val="21"/>
          <w:szCs w:val="21"/>
          <w:lang w:eastAsia="zh-CN"/>
        </w:rPr>
      </w:pPr>
    </w:p>
    <w:p>
      <w:pPr>
        <w:numPr>
          <w:numId w:val="0"/>
        </w:numPr>
        <w:rPr>
          <w:rFonts w:hint="eastAsia" w:ascii="微软雅黑" w:hAnsi="微软雅黑" w:eastAsia="微软雅黑" w:cs="微软雅黑"/>
          <w:b/>
          <w:bCs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  <w:lang w:eastAsia="zh-CN"/>
        </w:rPr>
        <w:t>七、废水处理</w:t>
      </w:r>
    </w:p>
    <w:p>
      <w:pPr>
        <w:numPr>
          <w:numId w:val="0"/>
        </w:numPr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弱酸性工作液含重金属，水洗及浓缩液的处理必须符合当时环保标准。</w:t>
      </w:r>
    </w:p>
    <w:p>
      <w:p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266" w:right="720" w:bottom="720" w:left="720" w:header="454" w:footer="850" w:gutter="0"/>
      <w:pgBorders>
        <w:top w:val="none" w:sz="0" w:space="0"/>
        <w:left w:val="none" w:sz="0" w:space="0"/>
        <w:bottom w:val="single" w:color="auto" w:sz="4" w:space="1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hint="default" w:ascii="微软雅黑" w:hAnsi="微软雅黑" w:eastAsia="微软雅黑" w:cs="微软雅黑"/>
        <w:sz w:val="18"/>
        <w:szCs w:val="21"/>
        <w:lang w:val="en-US" w:eastAsia="zh-CN"/>
      </w:rPr>
    </w:pPr>
    <w:r>
      <w:rPr>
        <w:rFonts w:hint="eastAsia" w:ascii="微软雅黑" w:hAnsi="微软雅黑" w:eastAsia="微软雅黑" w:cs="微软雅黑"/>
        <w:sz w:val="18"/>
        <w:szCs w:val="21"/>
        <w:lang w:eastAsia="zh-CN"/>
      </w:rPr>
      <w:t>地址：</w:t>
    </w:r>
    <w:r>
      <w:rPr>
        <w:rFonts w:hint="eastAsia" w:ascii="微软雅黑" w:hAnsi="微软雅黑" w:eastAsia="微软雅黑" w:cs="微软雅黑"/>
        <w:sz w:val="18"/>
        <w:szCs w:val="21"/>
      </w:rPr>
      <w:t>佛山市南海区丹灶镇金沙上安中坊工业区</w:t>
    </w:r>
    <w:r>
      <w:rPr>
        <w:rFonts w:hint="eastAsia" w:ascii="微软雅黑" w:hAnsi="微软雅黑" w:eastAsia="微软雅黑" w:cs="微软雅黑"/>
        <w:sz w:val="18"/>
        <w:szCs w:val="21"/>
        <w:lang w:val="en-US" w:eastAsia="zh-CN"/>
      </w:rPr>
      <w:t xml:space="preserve"> Shangan Industrial Zone, Jinsha, D</w:t>
    </w:r>
    <w:r>
      <w:rPr>
        <w:rFonts w:hint="eastAsia" w:ascii="微软雅黑" w:hAnsi="微软雅黑" w:eastAsia="微软雅黑" w:cs="微软雅黑"/>
        <w:sz w:val="18"/>
        <w:szCs w:val="21"/>
      </w:rPr>
      <w:t>an</w:t>
    </w:r>
    <w:r>
      <w:rPr>
        <w:rFonts w:hint="eastAsia" w:ascii="微软雅黑" w:hAnsi="微软雅黑" w:eastAsia="微软雅黑" w:cs="微软雅黑"/>
        <w:sz w:val="18"/>
        <w:szCs w:val="21"/>
        <w:lang w:val="en-US" w:eastAsia="zh-CN"/>
      </w:rPr>
      <w:t>zao</w:t>
    </w:r>
    <w:r>
      <w:rPr>
        <w:rFonts w:hint="eastAsia" w:ascii="微软雅黑" w:hAnsi="微软雅黑" w:eastAsia="微软雅黑" w:cs="微软雅黑"/>
        <w:sz w:val="18"/>
        <w:szCs w:val="21"/>
      </w:rPr>
      <w:t>,</w:t>
    </w:r>
    <w:r>
      <w:rPr>
        <w:rFonts w:hint="eastAsia" w:ascii="微软雅黑" w:hAnsi="微软雅黑" w:eastAsia="微软雅黑" w:cs="微软雅黑"/>
        <w:sz w:val="18"/>
        <w:szCs w:val="21"/>
        <w:lang w:val="en-US" w:eastAsia="zh-CN"/>
      </w:rPr>
      <w:t xml:space="preserve"> N</w:t>
    </w:r>
    <w:r>
      <w:rPr>
        <w:rFonts w:hint="eastAsia" w:ascii="微软雅黑" w:hAnsi="微软雅黑" w:eastAsia="微软雅黑" w:cs="微软雅黑"/>
        <w:sz w:val="18"/>
        <w:szCs w:val="21"/>
      </w:rPr>
      <w:t xml:space="preserve">anhai </w:t>
    </w:r>
    <w:r>
      <w:rPr>
        <w:rFonts w:hint="eastAsia" w:ascii="微软雅黑" w:hAnsi="微软雅黑" w:eastAsia="微软雅黑" w:cs="微软雅黑"/>
        <w:sz w:val="18"/>
        <w:szCs w:val="21"/>
        <w:lang w:val="en-US" w:eastAsia="zh-CN"/>
      </w:rPr>
      <w:t>D</w:t>
    </w:r>
    <w:r>
      <w:rPr>
        <w:rFonts w:hint="eastAsia" w:ascii="微软雅黑" w:hAnsi="微软雅黑" w:eastAsia="微软雅黑" w:cs="微软雅黑"/>
        <w:sz w:val="18"/>
        <w:szCs w:val="21"/>
      </w:rPr>
      <w:t>istrict,</w:t>
    </w:r>
    <w:r>
      <w:rPr>
        <w:rFonts w:hint="eastAsia" w:ascii="微软雅黑" w:hAnsi="微软雅黑" w:eastAsia="微软雅黑" w:cs="微软雅黑"/>
        <w:sz w:val="18"/>
        <w:szCs w:val="21"/>
        <w:lang w:val="en-US" w:eastAsia="zh-CN"/>
      </w:rPr>
      <w:t xml:space="preserve"> Fo</w:t>
    </w:r>
    <w:r>
      <w:rPr>
        <w:rFonts w:hint="eastAsia" w:ascii="微软雅黑" w:hAnsi="微软雅黑" w:eastAsia="微软雅黑" w:cs="微软雅黑"/>
        <w:sz w:val="18"/>
        <w:szCs w:val="21"/>
      </w:rPr>
      <w:t>shan</w:t>
    </w:r>
    <w:r>
      <w:rPr>
        <w:rFonts w:hint="eastAsia" w:ascii="微软雅黑" w:hAnsi="微软雅黑" w:eastAsia="微软雅黑" w:cs="微软雅黑"/>
        <w:sz w:val="18"/>
        <w:szCs w:val="21"/>
        <w:lang w:val="en-US" w:eastAsia="zh-CN"/>
      </w:rPr>
      <w:t>, G.D. China</w:t>
    </w:r>
  </w:p>
  <w:p>
    <w:pPr>
      <w:rPr>
        <w:sz w:val="16"/>
        <w:szCs w:val="20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posOffset>2882265</wp:posOffset>
              </wp:positionH>
              <wp:positionV relativeFrom="paragraph">
                <wp:posOffset>328930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26.95pt;margin-top:25.9pt;height:144pt;width:144pt;mso-position-horizontal-relative:margin;mso-wrap-style:none;z-index:251665408;mso-width-relative:page;mso-height-relative:page;" filled="f" stroked="f" coordsize="21600,21600" o:gfxdata="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GsUalXXAAAACgEAAA8AAAAAAAAA&#10;AQAgAAAAIgAAAGRycy9kb3ducmV2LnhtbFBLAQIUABQAAAAIAIdO4kBK283/EgIAABMEAAAOAAAA&#10;AAAAAAEAIAAAACY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ascii="微软雅黑" w:hAnsi="微软雅黑" w:eastAsia="微软雅黑" w:cs="微软雅黑"/>
        <w:sz w:val="18"/>
        <w:szCs w:val="21"/>
        <w:lang w:eastAsia="zh-CN"/>
      </w:rPr>
      <w:t>联系电话</w:t>
    </w:r>
    <w:r>
      <w:rPr>
        <w:rFonts w:hint="eastAsia" w:ascii="微软雅黑" w:hAnsi="微软雅黑" w:eastAsia="微软雅黑" w:cs="微软雅黑"/>
        <w:sz w:val="18"/>
        <w:szCs w:val="21"/>
        <w:lang w:val="en-US" w:eastAsia="zh-CN"/>
      </w:rPr>
      <w:t xml:space="preserve">Tel: </w:t>
    </w:r>
    <w:r>
      <w:rPr>
        <w:rFonts w:hint="eastAsia" w:ascii="微软雅黑" w:hAnsi="微软雅黑" w:eastAsia="微软雅黑" w:cs="微软雅黑"/>
        <w:sz w:val="18"/>
        <w:szCs w:val="21"/>
      </w:rPr>
      <w:t>18927718756    传真Fax</w:t>
    </w:r>
    <w:r>
      <w:rPr>
        <w:rFonts w:hint="eastAsia" w:ascii="微软雅黑" w:hAnsi="微软雅黑" w:eastAsia="微软雅黑" w:cs="微软雅黑"/>
        <w:sz w:val="18"/>
        <w:szCs w:val="21"/>
        <w:lang w:val="en-US" w:eastAsia="zh-CN"/>
      </w:rPr>
      <w:t xml:space="preserve">: </w:t>
    </w:r>
    <w:r>
      <w:rPr>
        <w:rFonts w:hint="eastAsia" w:ascii="微软雅黑" w:hAnsi="微软雅黑" w:eastAsia="微软雅黑" w:cs="微软雅黑"/>
        <w:sz w:val="18"/>
        <w:szCs w:val="21"/>
      </w:rPr>
      <w:t>0757-81001551</w:t>
    </w:r>
    <w:r>
      <w:rPr>
        <w:rFonts w:hint="eastAsia" w:ascii="微软雅黑" w:hAnsi="微软雅黑" w:eastAsia="微软雅黑" w:cs="微软雅黑"/>
        <w:sz w:val="18"/>
        <w:szCs w:val="21"/>
        <w:lang w:val="en-US" w:eastAsia="zh-CN"/>
      </w:rPr>
      <w:t xml:space="preserve">  </w:t>
    </w:r>
    <w:r>
      <w:rPr>
        <w:rFonts w:hint="eastAsia" w:ascii="微软雅黑" w:hAnsi="微软雅黑" w:eastAsia="微软雅黑" w:cs="微软雅黑"/>
        <w:sz w:val="18"/>
        <w:szCs w:val="21"/>
        <w:lang w:val="en-US" w:eastAsia="zh-CN"/>
      </w:rPr>
      <w:fldChar w:fldCharType="begin"/>
    </w:r>
    <w:r>
      <w:rPr>
        <w:rFonts w:hint="eastAsia" w:ascii="微软雅黑" w:hAnsi="微软雅黑" w:eastAsia="微软雅黑" w:cs="微软雅黑"/>
        <w:sz w:val="18"/>
        <w:szCs w:val="21"/>
        <w:lang w:val="en-US" w:eastAsia="zh-CN"/>
      </w:rPr>
      <w:instrText xml:space="preserve"> HYPERLINK "http://www.nhyoujie.com/" </w:instrText>
    </w:r>
    <w:r>
      <w:rPr>
        <w:rFonts w:hint="eastAsia" w:ascii="微软雅黑" w:hAnsi="微软雅黑" w:eastAsia="微软雅黑" w:cs="微软雅黑"/>
        <w:sz w:val="18"/>
        <w:szCs w:val="21"/>
        <w:lang w:val="en-US" w:eastAsia="zh-CN"/>
      </w:rPr>
      <w:fldChar w:fldCharType="separate"/>
    </w:r>
    <w:r>
      <w:rPr>
        <w:rStyle w:val="9"/>
        <w:rFonts w:hint="eastAsia" w:ascii="微软雅黑" w:hAnsi="微软雅黑" w:eastAsia="微软雅黑" w:cs="微软雅黑"/>
        <w:sz w:val="18"/>
        <w:szCs w:val="21"/>
        <w:lang w:val="en-US" w:eastAsia="zh-CN"/>
      </w:rPr>
      <w:t>http://www.nhyoujie.com/</w:t>
    </w:r>
    <w:r>
      <w:rPr>
        <w:rFonts w:hint="eastAsia" w:ascii="微软雅黑" w:hAnsi="微软雅黑" w:eastAsia="微软雅黑" w:cs="微软雅黑"/>
        <w:sz w:val="18"/>
        <w:szCs w:val="21"/>
        <w:lang w:val="en-US" w:eastAsia="zh-CN"/>
      </w:rPr>
      <w:fldChar w:fldCharType="end"/>
    </w:r>
    <w:r>
      <w:rPr>
        <w:rFonts w:hint="eastAsia" w:ascii="微软雅黑" w:hAnsi="微软雅黑" w:eastAsia="微软雅黑" w:cs="微软雅黑"/>
        <w:sz w:val="18"/>
        <w:szCs w:val="21"/>
        <w:lang w:val="en-US" w:eastAsia="zh-CN"/>
      </w:rPr>
      <w:t xml:space="preserve">  E-mail:</w:t>
    </w:r>
    <w:r>
      <w:rPr>
        <w:rStyle w:val="9"/>
        <w:rFonts w:hint="eastAsia" w:ascii="微软雅黑" w:hAnsi="微软雅黑" w:eastAsia="微软雅黑" w:cs="微软雅黑"/>
        <w:color w:val="0000FF"/>
        <w:sz w:val="18"/>
        <w:szCs w:val="21"/>
        <w:lang w:val="en-US" w:eastAsia="zh-CN"/>
      </w:rPr>
      <w:t xml:space="preserve">18927718756@189.cn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  <w:between w:val="none" w:color="auto" w:sz="0" w:space="0"/>
      </w:pBdr>
      <w:jc w:val="center"/>
    </w:pPr>
    <w:r>
      <w:rPr>
        <w:sz w:val="18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1598930" cy="939165"/>
              <wp:effectExtent l="4445" t="0" r="12065" b="5715"/>
              <wp:wrapNone/>
              <wp:docPr id="6" name="组合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10800000">
                        <a:off x="0" y="0"/>
                        <a:ext cx="1598930" cy="939165"/>
                        <a:chOff x="2108" y="240"/>
                        <a:chExt cx="2518" cy="1479"/>
                      </a:xfrm>
                    </wpg:grpSpPr>
                    <wps:wsp>
                      <wps:cNvPr id="18" name="任意多边形 5"/>
                      <wps:cNvSpPr/>
                      <wps:spPr>
                        <a:xfrm>
                          <a:off x="2327" y="240"/>
                          <a:ext cx="2299" cy="763"/>
                        </a:xfrm>
                        <a:custGeom>
                          <a:avLst/>
                          <a:gdLst>
                            <a:gd name="connsiteX0" fmla="*/ 0 w 2299"/>
                            <a:gd name="connsiteY0" fmla="*/ 0 h 763"/>
                            <a:gd name="connsiteX1" fmla="*/ 637 w 2299"/>
                            <a:gd name="connsiteY1" fmla="*/ 763 h 763"/>
                            <a:gd name="connsiteX2" fmla="*/ 1577 w 2299"/>
                            <a:gd name="connsiteY2" fmla="*/ 763 h 763"/>
                            <a:gd name="connsiteX3" fmla="*/ 2299 w 2299"/>
                            <a:gd name="connsiteY3" fmla="*/ 6 h 76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299" h="763">
                              <a:moveTo>
                                <a:pt x="0" y="0"/>
                              </a:moveTo>
                              <a:lnTo>
                                <a:pt x="637" y="763"/>
                              </a:lnTo>
                              <a:lnTo>
                                <a:pt x="1577" y="763"/>
                              </a:lnTo>
                              <a:lnTo>
                                <a:pt x="2299" y="6"/>
                              </a:lnTo>
                            </a:path>
                          </a:pathLst>
                        </a:cu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rgbClr val="FFFF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  <wps:wsp>
                      <wps:cNvPr id="20" name="任意多边形 13"/>
                      <wps:cNvSpPr/>
                      <wps:spPr>
                        <a:xfrm>
                          <a:off x="2108" y="302"/>
                          <a:ext cx="756" cy="1417"/>
                        </a:xfrm>
                        <a:custGeom>
                          <a:avLst/>
                          <a:gdLst>
                            <a:gd name="connsiteX0" fmla="*/ 0 w 756"/>
                            <a:gd name="connsiteY0" fmla="*/ 0 h 1417"/>
                            <a:gd name="connsiteX1" fmla="*/ 756 w 756"/>
                            <a:gd name="connsiteY1" fmla="*/ 822 h 1417"/>
                            <a:gd name="connsiteX2" fmla="*/ 0 w 756"/>
                            <a:gd name="connsiteY2" fmla="*/ 1417 h 1417"/>
                            <a:gd name="connsiteX3" fmla="*/ 0 w 756"/>
                            <a:gd name="connsiteY3" fmla="*/ 0 h 141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756" h="1417">
                              <a:moveTo>
                                <a:pt x="0" y="0"/>
                              </a:moveTo>
                              <a:lnTo>
                                <a:pt x="756" y="822"/>
                              </a:lnTo>
                              <a:lnTo>
                                <a:pt x="0" y="14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BDAF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_x0000_s1026" o:spid="_x0000_s1026" o:spt="203" style="position:absolute;left:0pt;height:73.95pt;width:125.9pt;mso-position-horizontal:right;mso-position-horizontal-relative:page;mso-position-vertical:top;mso-position-vertical-relative:page;rotation:11796480f;z-index:251664384;mso-width-relative:page;mso-height-relative:page;" coordorigin="2108,240" coordsize="2518,1479" o:gfxdata="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">
              <o:lock v:ext="edit" aspectratio="f"/>
              <v:shape id="任意多边形 5" o:spid="_x0000_s1026" o:spt="100" style="position:absolute;left:2327;top:240;height:763;width:2299;" fillcolor="#8FAADC [1944]" filled="t" stroked="t" coordsize="2299,763" o:gfxdata="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Dszif&#10;wAAAANsAAAAPAAAAAAAAAAEAIAAAACIAAABkcnMvZG93bnJldi54bWxQSwECFAAUAAAACACHTuJA&#10;My8FnjsAAAA5AAAAEAAAAAAAAAABACAAAAAPAQAAZHJzL3NoYXBleG1sLnhtbFBLBQYAAAAABgAG&#10;AFsBAAC5AwAAAAA=&#10;" path="m0,0l637,763,1577,763,2299,6e">
                <v:path o:connectlocs="0,0;637,763;1577,763;2299,6" o:connectangles="0,0,0,0"/>
                <v:fill on="t" focussize="0,0"/>
                <v:stroke weight="1pt" color="#FFFFFF [3204]" miterlimit="8" joinstyle="miter"/>
                <v:imagedata o:title=""/>
                <o:lock v:ext="edit" aspectratio="f"/>
              </v:shape>
              <v:shape id="任意多边形 13" o:spid="_x0000_s1026" o:spt="100" style="position:absolute;left:2108;top:302;height:1417;width:756;v-text-anchor:middle;" fillcolor="#8BDAFC" filled="t" stroked="f" coordsize="756,1417" o:gfxdata="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dnHi65AAAA2wAA&#10;AA8AAAAAAAAAAQAgAAAAIgAAAGRycy9kb3ducmV2LnhtbFBLAQIUABQAAAAIAIdO4kAzLwWeOwAA&#10;ADkAAAAQAAAAAAAAAAEAIAAAAAgBAABkcnMvc2hhcGV4bWwueG1sUEsFBgAAAAAGAAYAWwEAALID&#10;AAAAAA==&#10;" path="m0,0l756,822,0,1417,0,0xe">
                <v:path o:connectlocs="0,0;756,822;0,1417;0,0" o:connectangles="0,0,0,0"/>
                <v:fill on="t" focussize="0,0"/>
                <v:stroke on="f" weight="1pt" miterlimit="8" joinstyle="miter"/>
                <v:imagedata o:title=""/>
                <o:lock v:ext="edit" aspectratio="f"/>
              </v:shape>
            </v:group>
          </w:pict>
        </mc:Fallback>
      </mc:AlternateContent>
    </w:r>
    <w:r>
      <w:rPr>
        <w:sz w:val="18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2952750" cy="939165"/>
              <wp:effectExtent l="0" t="3810" r="0" b="1905"/>
              <wp:wrapNone/>
              <wp:docPr id="7" name="组合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52750" cy="939165"/>
                        <a:chOff x="2108" y="240"/>
                        <a:chExt cx="4650" cy="1479"/>
                      </a:xfrm>
                    </wpg:grpSpPr>
                    <wpg:grpSp>
                      <wpg:cNvPr id="8" name="组合 12"/>
                      <wpg:cNvGrpSpPr/>
                      <wpg:grpSpPr>
                        <a:xfrm>
                          <a:off x="2327" y="240"/>
                          <a:ext cx="4431" cy="1474"/>
                          <a:chOff x="2230" y="231"/>
                          <a:chExt cx="4431" cy="1474"/>
                        </a:xfrm>
                      </wpg:grpSpPr>
                      <wps:wsp>
                        <wps:cNvPr id="5" name="任意多边形 5"/>
                        <wps:cNvSpPr/>
                        <wps:spPr>
                          <a:xfrm>
                            <a:off x="2230" y="231"/>
                            <a:ext cx="2299" cy="763"/>
                          </a:xfrm>
                          <a:custGeom>
                            <a:avLst/>
                            <a:gdLst>
                              <a:gd name="connsiteX0" fmla="*/ 0 w 2299"/>
                              <a:gd name="connsiteY0" fmla="*/ 0 h 763"/>
                              <a:gd name="connsiteX1" fmla="*/ 637 w 2299"/>
                              <a:gd name="connsiteY1" fmla="*/ 763 h 763"/>
                              <a:gd name="connsiteX2" fmla="*/ 1577 w 2299"/>
                              <a:gd name="connsiteY2" fmla="*/ 763 h 763"/>
                              <a:gd name="connsiteX3" fmla="*/ 2299 w 2299"/>
                              <a:gd name="connsiteY3" fmla="*/ 6 h 76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299" h="763">
                                <a:moveTo>
                                  <a:pt x="0" y="0"/>
                                </a:moveTo>
                                <a:lnTo>
                                  <a:pt x="637" y="763"/>
                                </a:lnTo>
                                <a:lnTo>
                                  <a:pt x="1577" y="763"/>
                                </a:lnTo>
                                <a:lnTo>
                                  <a:pt x="2299" y="6"/>
                                </a:lnTo>
                              </a:path>
                            </a:pathLst>
                          </a:cu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rgbClr val="FFFF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11" name="文本框 11"/>
                        <wps:cNvSpPr txBox="1"/>
                        <wps:spPr>
                          <a:xfrm>
                            <a:off x="2791" y="1068"/>
                            <a:ext cx="3870" cy="63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default" w:eastAsiaTheme="minorEastAsia"/>
                                  <w:b/>
                                  <w:bCs/>
                                  <w:sz w:val="32"/>
                                  <w:szCs w:val="40"/>
                                  <w:lang w:val="en-US" w:eastAsia="zh-CN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grpSp>
                    <wps:wsp>
                      <wps:cNvPr id="13" name="任意多边形 13"/>
                      <wps:cNvSpPr/>
                      <wps:spPr>
                        <a:xfrm>
                          <a:off x="2108" y="302"/>
                          <a:ext cx="756" cy="1417"/>
                        </a:xfrm>
                        <a:custGeom>
                          <a:avLst/>
                          <a:gdLst>
                            <a:gd name="connsiteX0" fmla="*/ 0 w 756"/>
                            <a:gd name="connsiteY0" fmla="*/ 0 h 1417"/>
                            <a:gd name="connsiteX1" fmla="*/ 756 w 756"/>
                            <a:gd name="connsiteY1" fmla="*/ 822 h 1417"/>
                            <a:gd name="connsiteX2" fmla="*/ 0 w 756"/>
                            <a:gd name="connsiteY2" fmla="*/ 1417 h 1417"/>
                            <a:gd name="connsiteX3" fmla="*/ 0 w 756"/>
                            <a:gd name="connsiteY3" fmla="*/ 0 h 141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756" h="1417">
                              <a:moveTo>
                                <a:pt x="0" y="0"/>
                              </a:moveTo>
                              <a:lnTo>
                                <a:pt x="756" y="822"/>
                              </a:lnTo>
                              <a:lnTo>
                                <a:pt x="0" y="14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BDAF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_x0000_s1026" o:spid="_x0000_s1026" o:spt="203" style="position:absolute;left:0pt;height:73.95pt;width:232.5pt;mso-position-horizontal:left;mso-position-horizontal-relative:page;mso-position-vertical:top;mso-position-vertical-relative:page;z-index:251661312;mso-width-relative:page;mso-height-relative:page;" coordorigin="2108,240" coordsize="4650,1479" o:gfxdata="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">
              <o:lock v:ext="edit" aspectratio="f"/>
              <v:group id="组合 12" o:spid="_x0000_s1026" o:spt="203" style="position:absolute;left:2327;top:240;height:1474;width:4431;" coordorigin="2230,231" coordsize="4431,1474" o:gfxdata="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mvPm5boAAADaAAAADwAAAAAAAAABACAAAAAiAAAAZHJzL2Rvd25yZXYueG1sUEsB&#10;AhQAFAAAAAgAh07iQDMvBZ47AAAAOQAAABUAAAAAAAAAAQAgAAAACQEAAGRycy9ncm91cHNoYXBl&#10;eG1sLnhtbFBLBQYAAAAABgAGAGABAADGAwAAAAA=&#10;">
                <o:lock v:ext="edit" aspectratio="f"/>
                <v:shape id="_x0000_s1026" o:spid="_x0000_s1026" o:spt="100" style="position:absolute;left:2230;top:231;height:763;width:2299;" fillcolor="#8FAADC [1944]" filled="t" stroked="t" coordsize="2299,763" o:gfxdata="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pO/g2/&#10;AAAA2gAAAA8AAAAAAAAAAQAgAAAAIgAAAGRycy9kb3ducmV2LnhtbFBLAQIUABQAAAAIAIdO4kAz&#10;LwWeOwAAADkAAAAQAAAAAAAAAAEAIAAAAA4BAABkcnMvc2hhcGV4bWwueG1sUEsFBgAAAAAGAAYA&#10;WwEAALgDAAAAAA==&#10;" path="m0,0l637,763,1577,763,2299,6e">
                  <v:path o:connectlocs="0,0;637,763;1577,763;2299,6" o:connectangles="0,0,0,0"/>
                  <v:fill on="t" focussize="0,0"/>
                  <v:stroke weight="1pt" color="#FFFFFF [3204]" miterlimit="8" joinstyle="miter"/>
                  <v:imagedata o:title=""/>
                  <o:lock v:ext="edit" aspectratio="f"/>
                </v:shape>
                <v:shape id="_x0000_s1026" o:spid="_x0000_s1026" o:spt="202" type="#_x0000_t202" style="position:absolute;left:2791;top:1068;height:637;width:3870;" filled="f" stroked="f" coordsize="21600,21600" o:gfxdata="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kaOwbvQAA&#10;ANs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 w:eastAsiaTheme="minorEastAsia"/>
                            <w:b/>
                            <w:bCs/>
                            <w:sz w:val="32"/>
                            <w:szCs w:val="40"/>
                            <w:lang w:val="en-US" w:eastAsia="zh-CN"/>
                          </w:rPr>
                        </w:pPr>
                      </w:p>
                    </w:txbxContent>
                  </v:textbox>
                </v:shape>
              </v:group>
              <v:shape id="_x0000_s1026" o:spid="_x0000_s1026" o:spt="100" style="position:absolute;left:2108;top:302;height:1417;width:756;v-text-anchor:middle;" fillcolor="#8BDAFC" filled="t" stroked="f" coordsize="756,1417" o:gfxdata="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nZSuS8AAAA&#10;2wAAAA8AAAAAAAAAAQAgAAAAIgAAAGRycy9kb3ducmV2LnhtbFBLAQIUABQAAAAIAIdO4kAzLwWe&#10;OwAAADkAAAAQAAAAAAAAAAEAIAAAAAsBAABkcnMvc2hhcGV4bWwueG1sUEsFBgAAAAAGAAYAWwEA&#10;ALUDAAAAAA==&#10;" path="m0,0l756,822,0,1417,0,0xe">
                <v:path o:connectlocs="0,0;756,822;0,1417;0,0" o:connectangles="0,0,0,0"/>
                <v:fill on="t" focussize="0,0"/>
                <v:stroke on="f" weight="1pt" miterlimit="8" joinstyle="miter"/>
                <v:imagedata o:title=""/>
                <o:lock v:ext="edit" aspectratio="f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2BBAEDB"/>
    <w:multiLevelType w:val="singleLevel"/>
    <w:tmpl w:val="E2BBAEDB"/>
    <w:lvl w:ilvl="0" w:tentative="0">
      <w:start w:val="1"/>
      <w:numFmt w:val="decimal"/>
      <w:suff w:val="space"/>
      <w:lvlText w:val="%1）"/>
      <w:lvlJc w:val="left"/>
    </w:lvl>
  </w:abstractNum>
  <w:abstractNum w:abstractNumId="1">
    <w:nsid w:val="0D50165A"/>
    <w:multiLevelType w:val="singleLevel"/>
    <w:tmpl w:val="0D50165A"/>
    <w:lvl w:ilvl="0" w:tentative="0">
      <w:start w:val="2"/>
      <w:numFmt w:val="decimal"/>
      <w:suff w:val="space"/>
      <w:lvlText w:val="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44227E"/>
    <w:rsid w:val="02EC0404"/>
    <w:rsid w:val="03C92354"/>
    <w:rsid w:val="073A6153"/>
    <w:rsid w:val="07D45656"/>
    <w:rsid w:val="0A240E07"/>
    <w:rsid w:val="0CF61538"/>
    <w:rsid w:val="0E8E5A84"/>
    <w:rsid w:val="0EA64C7A"/>
    <w:rsid w:val="13190F31"/>
    <w:rsid w:val="18D60CA8"/>
    <w:rsid w:val="1ADB26E0"/>
    <w:rsid w:val="1DBE72E2"/>
    <w:rsid w:val="1EDD4BE3"/>
    <w:rsid w:val="20B8180C"/>
    <w:rsid w:val="20F3658C"/>
    <w:rsid w:val="24516CDD"/>
    <w:rsid w:val="25886921"/>
    <w:rsid w:val="28C24066"/>
    <w:rsid w:val="29886678"/>
    <w:rsid w:val="29986104"/>
    <w:rsid w:val="2A2D7076"/>
    <w:rsid w:val="2A9746BD"/>
    <w:rsid w:val="2C393671"/>
    <w:rsid w:val="2ED34A51"/>
    <w:rsid w:val="2F2C5F34"/>
    <w:rsid w:val="2F64491A"/>
    <w:rsid w:val="30B62DAB"/>
    <w:rsid w:val="31490DC1"/>
    <w:rsid w:val="31983D50"/>
    <w:rsid w:val="32EA4B5E"/>
    <w:rsid w:val="36B761C1"/>
    <w:rsid w:val="38264DE6"/>
    <w:rsid w:val="38302381"/>
    <w:rsid w:val="3AD80C01"/>
    <w:rsid w:val="3B7A0383"/>
    <w:rsid w:val="40844377"/>
    <w:rsid w:val="41B1522C"/>
    <w:rsid w:val="44832C0F"/>
    <w:rsid w:val="46764E15"/>
    <w:rsid w:val="481B3CE2"/>
    <w:rsid w:val="4870087F"/>
    <w:rsid w:val="48707D01"/>
    <w:rsid w:val="4CE53D5A"/>
    <w:rsid w:val="4D3A43CA"/>
    <w:rsid w:val="4D7D1A7B"/>
    <w:rsid w:val="4E7A281F"/>
    <w:rsid w:val="4EF97C1C"/>
    <w:rsid w:val="4F7A53A1"/>
    <w:rsid w:val="50303A2E"/>
    <w:rsid w:val="50930041"/>
    <w:rsid w:val="50B52688"/>
    <w:rsid w:val="50E738B0"/>
    <w:rsid w:val="51903409"/>
    <w:rsid w:val="51E24198"/>
    <w:rsid w:val="538728C7"/>
    <w:rsid w:val="53EB732C"/>
    <w:rsid w:val="54233C8F"/>
    <w:rsid w:val="55E020CB"/>
    <w:rsid w:val="576D10C3"/>
    <w:rsid w:val="5A0702CA"/>
    <w:rsid w:val="5E0D44A7"/>
    <w:rsid w:val="5E5E30FA"/>
    <w:rsid w:val="5FEC3FD0"/>
    <w:rsid w:val="60374617"/>
    <w:rsid w:val="60DF69BE"/>
    <w:rsid w:val="61A45515"/>
    <w:rsid w:val="61E059C7"/>
    <w:rsid w:val="620B7298"/>
    <w:rsid w:val="6260296E"/>
    <w:rsid w:val="64581E35"/>
    <w:rsid w:val="64FB2D77"/>
    <w:rsid w:val="65EB74B1"/>
    <w:rsid w:val="66507B49"/>
    <w:rsid w:val="66591FC7"/>
    <w:rsid w:val="667823CD"/>
    <w:rsid w:val="66F64187"/>
    <w:rsid w:val="68B71641"/>
    <w:rsid w:val="696460A1"/>
    <w:rsid w:val="6AE6004A"/>
    <w:rsid w:val="6E1D7161"/>
    <w:rsid w:val="6E4A4F77"/>
    <w:rsid w:val="6E8874CD"/>
    <w:rsid w:val="6FC71344"/>
    <w:rsid w:val="72496094"/>
    <w:rsid w:val="74B74ECD"/>
    <w:rsid w:val="751B4667"/>
    <w:rsid w:val="786B3E9B"/>
    <w:rsid w:val="78814DB0"/>
    <w:rsid w:val="78FD3287"/>
    <w:rsid w:val="7AB25A43"/>
    <w:rsid w:val="7AC65247"/>
    <w:rsid w:val="7D9E4D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435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  <w:rPr>
      <w:rFonts w:ascii="Times New Roman" w:hAnsi="Times New Roman" w:eastAsia="PMingLiU" w:cs="Times New Roman"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paragraph" w:customStyle="1" w:styleId="10">
    <w:name w:val="列出段落"/>
    <w:basedOn w:val="1"/>
    <w:qFormat/>
    <w:uiPriority w:val="0"/>
    <w:pPr>
      <w:widowControl/>
      <w:adjustRightInd w:val="0"/>
      <w:snapToGrid w:val="0"/>
      <w:spacing w:after="200"/>
      <w:ind w:firstLine="420" w:firstLineChars="200"/>
    </w:pPr>
    <w:rPr>
      <w:rFonts w:ascii="Tahoma" w:hAnsi="Tahoma" w:eastAsia="微软雅黑" w:cs="Times New Roman"/>
      <w:kern w:val="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489</Words>
  <Characters>746</Characters>
  <Lines>0</Lines>
  <Paragraphs>0</Paragraphs>
  <TotalTime>2</TotalTime>
  <ScaleCrop>false</ScaleCrop>
  <LinksUpToDate>false</LinksUpToDate>
  <CharactersWithSpaces>827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Gary林铭强</cp:lastModifiedBy>
  <dcterms:modified xsi:type="dcterms:W3CDTF">2020-11-23T03:21:35Z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