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佛 山 市 优 捷 化 工 有 限 公 司</w:t>
      </w:r>
    </w:p>
    <w:p>
      <w:pPr>
        <w:widowControl w:val="0"/>
        <w:pBdr>
          <w:top w:val="none" w:color="auto" w:sz="0" w:space="1"/>
          <w:left w:val="none" w:color="auto" w:sz="0" w:space="4"/>
          <w:bottom w:val="double" w:color="auto" w:sz="8" w:space="1"/>
          <w:right w:val="none" w:color="auto" w:sz="0" w:space="4"/>
          <w:between w:val="none" w:color="auto" w:sz="0" w:space="0"/>
        </w:pBdr>
        <w:jc w:val="center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Foshan You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J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ie 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hemical C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o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.,L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td</w:t>
      </w:r>
    </w:p>
    <w:p>
      <w:pPr>
        <w:spacing w:line="500" w:lineRule="exact"/>
        <w:jc w:val="right"/>
        <w:rPr>
          <w:rFonts w:hint="default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Plating Additives 电镀添加剂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代铬</w:t>
      </w:r>
    </w:p>
    <w:p>
      <w:pPr>
        <w:numPr>
          <w:ilvl w:val="0"/>
          <w:numId w:val="1"/>
        </w:numPr>
        <w:spacing w:line="500" w:lineRule="exact"/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2"/>
        </w:rPr>
        <w:t>工艺特性</w:t>
      </w:r>
      <w:r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  <w:t>：</w:t>
      </w:r>
    </w:p>
    <w:p>
      <w:pPr>
        <w:numPr>
          <w:ilvl w:val="0"/>
          <w:numId w:val="0"/>
        </w:numPr>
        <w:ind w:firstLine="420" w:firstLineChars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t>代铬电镀工艺，镀层色泽和耐蚀性可与铬媲美，能源消耗比镀铬低，镀液的深镀能力远胜于镀铬，用于小零件的常规滚镀生产。经济效益显著。</w:t>
      </w:r>
    </w:p>
    <w:p>
      <w:pPr>
        <w:pStyle w:val="2"/>
        <w:numPr>
          <w:ilvl w:val="0"/>
          <w:numId w:val="0"/>
        </w:numPr>
        <w:spacing w:line="380" w:lineRule="exact"/>
        <w:ind w:leftChars="0"/>
        <w:rPr>
          <w:rFonts w:hint="eastAsia" w:ascii="微软雅黑" w:hAnsi="微软雅黑" w:eastAsia="微软雅黑" w:cs="微软雅黑"/>
          <w:b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 w:val="0"/>
          <w:sz w:val="20"/>
          <w:szCs w:val="20"/>
          <w:lang w:eastAsia="zh-CN"/>
        </w:rPr>
        <w:t>二、</w:t>
      </w:r>
      <w:r>
        <w:rPr>
          <w:rFonts w:hint="eastAsia" w:ascii="微软雅黑" w:hAnsi="微软雅黑" w:eastAsia="微软雅黑" w:cs="微软雅黑"/>
          <w:b/>
          <w:bCs w:val="0"/>
          <w:sz w:val="20"/>
          <w:szCs w:val="20"/>
        </w:rPr>
        <w:t>镀液组成及操作条件：</w:t>
      </w:r>
    </w:p>
    <w:tbl>
      <w:tblPr>
        <w:tblStyle w:val="6"/>
        <w:tblW w:w="0" w:type="auto"/>
        <w:tblInd w:w="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940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成  份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代铬开缸剂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 ml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代铬补给剂1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 ml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代铬稳定剂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 ml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PH值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10.5～11.5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9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电流密度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挂镀时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0.5-2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A/dm²</w:t>
            </w:r>
          </w:p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滚镀时60～100安/桶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9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40-90秒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9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阳极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1铬18镍9钛不锈钢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9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阴极移动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25～30次/分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9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滚镀转速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4～6转/分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  <w:t>三、</w:t>
      </w:r>
      <w:r>
        <w:rPr>
          <w:rFonts w:hint="eastAsia" w:ascii="微软雅黑" w:hAnsi="微软雅黑" w:eastAsia="微软雅黑" w:cs="微软雅黑"/>
          <w:b/>
          <w:bCs/>
          <w:sz w:val="20"/>
          <w:szCs w:val="22"/>
        </w:rPr>
        <w:t>镀液配制方法：</w:t>
      </w:r>
    </w:p>
    <w:p>
      <w:pPr>
        <w:numPr>
          <w:ilvl w:val="0"/>
          <w:numId w:val="0"/>
        </w:numPr>
        <w:ind w:firstLine="420"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1. </w:t>
      </w:r>
      <w:r>
        <w:rPr>
          <w:rFonts w:hint="eastAsia" w:ascii="微软雅黑" w:hAnsi="微软雅黑" w:eastAsia="微软雅黑" w:cs="微软雅黑"/>
          <w:sz w:val="18"/>
          <w:szCs w:val="18"/>
        </w:rPr>
        <w:t>先将规定体积的30%水入镀槽中。</w:t>
      </w:r>
    </w:p>
    <w:p>
      <w:pPr>
        <w:numPr>
          <w:ilvl w:val="0"/>
          <w:numId w:val="0"/>
        </w:numPr>
        <w:ind w:firstLine="420"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2. </w:t>
      </w:r>
      <w:r>
        <w:rPr>
          <w:rFonts w:hint="eastAsia" w:ascii="微软雅黑" w:hAnsi="微软雅黑" w:eastAsia="微软雅黑" w:cs="微软雅黑"/>
          <w:sz w:val="18"/>
          <w:szCs w:val="18"/>
        </w:rPr>
        <w:t>加入所需量的稳定剂，搅拌均匀。</w:t>
      </w:r>
    </w:p>
    <w:p>
      <w:pPr>
        <w:numPr>
          <w:ilvl w:val="0"/>
          <w:numId w:val="0"/>
        </w:numPr>
        <w:ind w:firstLine="420"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3. </w:t>
      </w:r>
      <w:r>
        <w:rPr>
          <w:rFonts w:hint="eastAsia" w:ascii="微软雅黑" w:hAnsi="微软雅黑" w:eastAsia="微软雅黑" w:cs="微软雅黑"/>
          <w:sz w:val="18"/>
          <w:szCs w:val="18"/>
        </w:rPr>
        <w:t>加入代铬开缸剂2，搅拌均匀后，边搅拌边慢慢加入代铬补给剂1</w:t>
      </w:r>
    </w:p>
    <w:p>
      <w:pPr>
        <w:numPr>
          <w:ilvl w:val="0"/>
          <w:numId w:val="0"/>
        </w:numPr>
        <w:ind w:firstLine="420"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4. </w:t>
      </w:r>
      <w:r>
        <w:rPr>
          <w:rFonts w:hint="eastAsia" w:ascii="微软雅黑" w:hAnsi="微软雅黑" w:eastAsia="微软雅黑" w:cs="微软雅黑"/>
          <w:sz w:val="18"/>
          <w:szCs w:val="18"/>
        </w:rPr>
        <w:t>检查上述溶液PH值，控制PH值在10.5左右。</w:t>
      </w:r>
    </w:p>
    <w:p>
      <w:pPr>
        <w:numPr>
          <w:ilvl w:val="0"/>
          <w:numId w:val="0"/>
        </w:numPr>
        <w:ind w:firstLine="420"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5. </w:t>
      </w:r>
      <w:r>
        <w:rPr>
          <w:rFonts w:hint="eastAsia" w:ascii="微软雅黑" w:hAnsi="微软雅黑" w:eastAsia="微软雅黑" w:cs="微软雅黑"/>
          <w:sz w:val="18"/>
          <w:szCs w:val="18"/>
        </w:rPr>
        <w:t>加水至规定体积，加温至40℃左右，即可试镀。</w:t>
      </w:r>
    </w:p>
    <w:p>
      <w:pPr>
        <w:numPr>
          <w:ilvl w:val="0"/>
          <w:numId w:val="0"/>
        </w:numPr>
        <w:ind w:left="105" w:leftChars="0"/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  <w:lang w:eastAsia="zh-CN"/>
        </w:rPr>
        <w:t>四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、代铬电镀补给剂液的补充：</w:t>
      </w:r>
    </w:p>
    <w:p>
      <w:pPr>
        <w:numPr>
          <w:ilvl w:val="0"/>
          <w:numId w:val="0"/>
        </w:numPr>
        <w:ind w:firstLine="420" w:firstLineChars="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正常生产后（一般是配槽后次日），按千安时消耗量补充代铬补给剂1号、代铬开缸剂2、代铬稳定剂。</w:t>
      </w:r>
    </w:p>
    <w:tbl>
      <w:tblPr>
        <w:tblStyle w:val="6"/>
        <w:tblW w:w="0" w:type="auto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default" w:ascii="微软雅黑" w:hAnsi="微软雅黑" w:eastAsia="微软雅黑" w:cs="微软雅黑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代铬开缸剂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sz w:val="22"/>
                <w:szCs w:val="22"/>
              </w:rPr>
              <w:t>0-1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ml/1000AH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代铬补给剂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50-100</w:t>
            </w:r>
            <w:r>
              <w:rPr>
                <w:rFonts w:hint="eastAsia"/>
                <w:sz w:val="22"/>
                <w:szCs w:val="22"/>
              </w:rPr>
              <w:t xml:space="preserve"> ml/1000AH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代铬稳定剂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100-150</w:t>
            </w:r>
            <w:r>
              <w:rPr>
                <w:rFonts w:hint="eastAsia"/>
                <w:sz w:val="22"/>
                <w:szCs w:val="22"/>
              </w:rPr>
              <w:t xml:space="preserve"> ml/1000AH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  <w:lang w:eastAsia="zh-CN"/>
        </w:rPr>
        <w:t>五、镀层的钝化处理</w:t>
      </w:r>
    </w:p>
    <w:tbl>
      <w:tblPr>
        <w:tblStyle w:val="6"/>
        <w:tblW w:w="0" w:type="auto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1647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重铬酸钾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8-10 g/L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温度：15-30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PH值（用醋酸调节）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3～5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时间：05~2分钟</w:t>
            </w:r>
          </w:p>
        </w:tc>
      </w:tr>
    </w:tbl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佛 山 市 优 捷 化 工 有 限 公 司</w:t>
      </w:r>
    </w:p>
    <w:p>
      <w:pPr>
        <w:widowControl w:val="0"/>
        <w:pBdr>
          <w:top w:val="none" w:color="auto" w:sz="0" w:space="1"/>
          <w:left w:val="none" w:color="auto" w:sz="0" w:space="4"/>
          <w:bottom w:val="double" w:color="auto" w:sz="8" w:space="1"/>
          <w:right w:val="none" w:color="auto" w:sz="0" w:space="4"/>
          <w:between w:val="none" w:color="auto" w:sz="0" w:space="0"/>
        </w:pBdr>
        <w:jc w:val="center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Foshan You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J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ie 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hemical C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o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.,L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td</w:t>
      </w:r>
    </w:p>
    <w:p>
      <w:pPr>
        <w:spacing w:line="500" w:lineRule="exact"/>
        <w:jc w:val="right"/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Plating Additives 电镀添加剂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七、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常见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故障及排除方法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：</w:t>
      </w:r>
    </w:p>
    <w:tbl>
      <w:tblPr>
        <w:tblStyle w:val="5"/>
        <w:tblpPr w:leftFromText="180" w:rightFromText="180" w:vertAnchor="text" w:horzAnchor="page" w:tblpXSpec="center" w:tblpY="19"/>
        <w:tblW w:w="10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3574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镀层偏黄或不锈钢色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补给剂1不足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温度太低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开缸剂2过高</w:t>
            </w:r>
          </w:p>
          <w:p>
            <w:pPr>
              <w:numPr>
                <w:ilvl w:val="0"/>
                <w:numId w:val="2"/>
              </w:numPr>
              <w:ind w:left="360" w:leftChars="0" w:hanging="360" w:firstLineChars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PH值太低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Chars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补充补给剂1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调整温度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补充补给剂1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调整PH值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镀层光泽不好或表面发雾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开缸剂2不足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温度太高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补给剂1过量</w:t>
            </w:r>
          </w:p>
          <w:p>
            <w:pPr>
              <w:numPr>
                <w:ilvl w:val="0"/>
                <w:numId w:val="4"/>
              </w:numPr>
              <w:ind w:left="360" w:leftChars="0" w:hanging="360" w:firstLineChars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PH值过高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补充开缸剂2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调整温度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补充开缸剂2</w:t>
            </w:r>
          </w:p>
          <w:p>
            <w:pPr>
              <w:numPr>
                <w:ilvl w:val="0"/>
                <w:numId w:val="5"/>
              </w:numPr>
              <w:ind w:left="360" w:leftChars="0" w:hanging="360" w:firstLineChars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磷酸调PH值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镀层覆盖不良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底层钝化</w:t>
            </w:r>
          </w:p>
          <w:p>
            <w:pPr>
              <w:numPr>
                <w:ilvl w:val="0"/>
                <w:numId w:val="6"/>
              </w:numPr>
              <w:ind w:left="360" w:leftChars="0" w:hanging="360" w:firstLineChars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前处理不良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1.加强入槽前处理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镀层棕色或棕色条纹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开缸剂2过量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补给剂1不足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铜杂质干扰</w:t>
            </w:r>
          </w:p>
          <w:p>
            <w:pPr>
              <w:numPr>
                <w:ilvl w:val="0"/>
                <w:numId w:val="7"/>
              </w:numPr>
              <w:ind w:left="360" w:leftChars="0" w:hanging="360" w:firstLineChars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电流密度过大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8"/>
              </w:num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加入补给剂1或适当提高温度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加入开缸剂2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通电或硫化钠处理</w:t>
            </w:r>
          </w:p>
          <w:p>
            <w:pPr>
              <w:numPr>
                <w:ilvl w:val="0"/>
                <w:numId w:val="8"/>
              </w:numPr>
              <w:ind w:left="360" w:leftChars="0" w:hanging="360" w:firstLineChars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降低电流密度或加强搅拌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不锈钢阳极明显示被腐蚀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镀液中氯离子过量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稀释或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加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大阳极面积通电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镀液混浊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代铬稳定剂不足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加入10-20毫升/升代铬稳定剂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sz w:val="24"/>
          <w:lang w:eastAsia="zh-CN"/>
        </w:rPr>
      </w:pP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八：镀层的退除及补镀：</w:t>
      </w:r>
    </w:p>
    <w:p>
      <w:pPr>
        <w:ind w:firstLine="420" w:firstLineChars="0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和铬镀层一样，不良的代铬层可以在浓的或1：1盐酸中退除，退除的时间取决于镀层的厚度，退镀后可用5～10%的硫酸或盐酸活化表面后即可重镀。</w:t>
      </w:r>
    </w:p>
    <w:p>
      <w:pP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66" w:right="720" w:bottom="720" w:left="720" w:header="454" w:footer="850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ascii="微软雅黑" w:hAnsi="微软雅黑" w:eastAsia="微软雅黑" w:cs="微软雅黑"/>
        <w:sz w:val="18"/>
        <w:szCs w:val="21"/>
        <w:lang w:val="en-US" w:eastAsia="zh-CN"/>
      </w:rPr>
    </w:pPr>
    <w:r>
      <w:rPr>
        <w:rFonts w:hint="eastAsia" w:ascii="微软雅黑" w:hAnsi="微软雅黑" w:eastAsia="微软雅黑" w:cs="微软雅黑"/>
        <w:sz w:val="18"/>
        <w:szCs w:val="21"/>
        <w:lang w:eastAsia="zh-CN"/>
      </w:rPr>
      <w:t>地址：</w:t>
    </w:r>
    <w:r>
      <w:rPr>
        <w:rFonts w:hint="eastAsia" w:ascii="微软雅黑" w:hAnsi="微软雅黑" w:eastAsia="微软雅黑" w:cs="微软雅黑"/>
        <w:sz w:val="18"/>
        <w:szCs w:val="21"/>
      </w:rPr>
      <w:t>佛山市南海区丹灶镇金沙上安中坊工业区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Shangan Industrial Zone, Jinsha, D</w:t>
    </w:r>
    <w:r>
      <w:rPr>
        <w:rFonts w:hint="eastAsia" w:ascii="微软雅黑" w:hAnsi="微软雅黑" w:eastAsia="微软雅黑" w:cs="微软雅黑"/>
        <w:sz w:val="18"/>
        <w:szCs w:val="21"/>
      </w:rPr>
      <w:t>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zao</w:t>
    </w:r>
    <w:r>
      <w:rPr>
        <w:rFonts w:hint="eastAsia" w:ascii="微软雅黑" w:hAnsi="微软雅黑" w:eastAsia="微软雅黑" w:cs="微软雅黑"/>
        <w:sz w:val="18"/>
        <w:szCs w:val="21"/>
      </w:rPr>
      <w:t>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N</w:t>
    </w:r>
    <w:r>
      <w:rPr>
        <w:rFonts w:hint="eastAsia" w:ascii="微软雅黑" w:hAnsi="微软雅黑" w:eastAsia="微软雅黑" w:cs="微软雅黑"/>
        <w:sz w:val="18"/>
        <w:szCs w:val="21"/>
      </w:rPr>
      <w:t xml:space="preserve">anhai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D</w:t>
    </w:r>
    <w:r>
      <w:rPr>
        <w:rFonts w:hint="eastAsia" w:ascii="微软雅黑" w:hAnsi="微软雅黑" w:eastAsia="微软雅黑" w:cs="微软雅黑"/>
        <w:sz w:val="18"/>
        <w:szCs w:val="21"/>
      </w:rPr>
      <w:t>istrict,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Fo</w:t>
    </w:r>
    <w:r>
      <w:rPr>
        <w:rFonts w:hint="eastAsia" w:ascii="微软雅黑" w:hAnsi="微软雅黑" w:eastAsia="微软雅黑" w:cs="微软雅黑"/>
        <w:sz w:val="18"/>
        <w:szCs w:val="21"/>
      </w:rPr>
      <w:t>shan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, G.D. China</w:t>
    </w:r>
  </w:p>
  <w:p>
    <w:pPr>
      <w:rPr>
        <w:sz w:val="16"/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2882265</wp:posOffset>
              </wp:positionH>
              <wp:positionV relativeFrom="paragraph">
                <wp:posOffset>328930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6.95pt;margin-top:25.9pt;height:144pt;width:144pt;mso-position-horizontal-relative:margin;mso-wrap-style:none;z-index:251661312;mso-width-relative:page;mso-height-relative:page;" filled="f" stroked="f" coordsize="21600,21600" o:gfxdata="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rFGpV1wAAAAo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  <w:sz w:val="18"/>
        <w:szCs w:val="21"/>
        <w:lang w:eastAsia="zh-CN"/>
      </w:rPr>
      <w:t>联系电话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Tel: </w:t>
    </w:r>
    <w:r>
      <w:rPr>
        <w:rFonts w:hint="eastAsia" w:ascii="微软雅黑" w:hAnsi="微软雅黑" w:eastAsia="微软雅黑" w:cs="微软雅黑"/>
        <w:sz w:val="18"/>
        <w:szCs w:val="21"/>
      </w:rPr>
      <w:t>18927718756    传真Fax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: </w:t>
    </w:r>
    <w:r>
      <w:rPr>
        <w:rFonts w:hint="eastAsia" w:ascii="微软雅黑" w:hAnsi="微软雅黑" w:eastAsia="微软雅黑" w:cs="微软雅黑"/>
        <w:sz w:val="18"/>
        <w:szCs w:val="21"/>
      </w:rPr>
      <w:t>0757-81001551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begin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instrText xml:space="preserve"> HYPERLINK "http://www.nhyoujie.com/" </w:instrTex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separate"/>
    </w:r>
    <w:r>
      <w:rPr>
        <w:rStyle w:val="9"/>
        <w:rFonts w:hint="eastAsia" w:ascii="微软雅黑" w:hAnsi="微软雅黑" w:eastAsia="微软雅黑" w:cs="微软雅黑"/>
        <w:sz w:val="18"/>
        <w:szCs w:val="21"/>
        <w:lang w:val="en-US" w:eastAsia="zh-CN"/>
      </w:rPr>
      <w:t>http://www.nhyoujie.com/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end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E-mail:</w:t>
    </w:r>
    <w:r>
      <w:rPr>
        <w:rStyle w:val="9"/>
        <w:rFonts w:hint="eastAsia" w:ascii="微软雅黑" w:hAnsi="微软雅黑" w:eastAsia="微软雅黑" w:cs="微软雅黑"/>
        <w:color w:val="0000FF"/>
        <w:sz w:val="18"/>
        <w:szCs w:val="21"/>
        <w:lang w:val="en-US" w:eastAsia="zh-CN"/>
      </w:rPr>
      <w:t xml:space="preserve">18927718756@189.cn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jc w:val="center"/>
    </w:pPr>
    <w:r>
      <w:rPr>
        <w:sz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598930" cy="939165"/>
              <wp:effectExtent l="4445" t="0" r="12065" b="5715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598930" cy="939165"/>
                        <a:chOff x="2108" y="240"/>
                        <a:chExt cx="2518" cy="1479"/>
                      </a:xfrm>
                    </wpg:grpSpPr>
                    <wps:wsp>
                      <wps:cNvPr id="18" name="任意多边形 5"/>
                      <wps:cNvSpPr/>
                      <wps:spPr>
                        <a:xfrm>
                          <a:off x="2327" y="240"/>
                          <a:ext cx="2299" cy="763"/>
                        </a:xfrm>
                        <a:custGeom>
                          <a:avLst/>
                          <a:gdLst>
                            <a:gd name="connsiteX0" fmla="*/ 0 w 2299"/>
                            <a:gd name="connsiteY0" fmla="*/ 0 h 763"/>
                            <a:gd name="connsiteX1" fmla="*/ 637 w 2299"/>
                            <a:gd name="connsiteY1" fmla="*/ 763 h 763"/>
                            <a:gd name="connsiteX2" fmla="*/ 1577 w 2299"/>
                            <a:gd name="connsiteY2" fmla="*/ 763 h 763"/>
                            <a:gd name="connsiteX3" fmla="*/ 2299 w 2299"/>
                            <a:gd name="connsiteY3" fmla="*/ 6 h 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99" h="763">
                              <a:moveTo>
                                <a:pt x="0" y="0"/>
                              </a:moveTo>
                              <a:lnTo>
                                <a:pt x="637" y="763"/>
                              </a:lnTo>
                              <a:lnTo>
                                <a:pt x="1577" y="763"/>
                              </a:lnTo>
                              <a:lnTo>
                                <a:pt x="2299" y="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125.9pt;mso-position-horizontal:right;mso-position-horizontal-relative:page;mso-position-vertical:top;mso-position-vertical-relative:page;rotation:11796480f;z-index:251660288;mso-width-relative:page;mso-height-relative:page;" coordorigin="2108,240" coordsize="2518,1479" o:gfxdata="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">
              <o:lock v:ext="edit" aspectratio="f"/>
              <v:shape id="任意多边形 5" o:spid="_x0000_s1026" o:spt="100" style="position:absolute;left:2327;top:240;height:763;width:2299;" fillcolor="#8FAADC [1944]" filled="t" stroked="t" coordsize="2299,763" o:gfxdata="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szif&#10;wAAAANsAAAAPAAAAAAAAAAEAIAAAACIAAABkcnMvZG93bnJldi54bWxQSwECFAAUAAAACACHTuJA&#10;My8FnjsAAAA5AAAAEAAAAAAAAAABACAAAAAPAQAAZHJzL3NoYXBleG1sLnhtbFBLBQYAAAAABgAG&#10;AFsBAAC5AwAAAAA=&#10;" path="m0,0l637,763,1577,763,2299,6e">
                <v:path o:connectlocs="0,0;637,763;1577,763;2299,6" o:connectangles="0,0,0,0"/>
                <v:fill on="t" focussize="0,0"/>
                <v:stroke weight="1pt" color="#FFFFFF [3204]" miterlimit="8" joinstyle="miter"/>
                <v:imagedata o:title=""/>
                <o:lock v:ext="edit" aspectratio="f"/>
              </v:shape>
              <v:shape id="任意多边形 13" o:spid="_x0000_s1026" o:spt="100" style="position:absolute;left:2108;top:302;height:1417;width:756;v-text-anchor:middle;" fillcolor="#8BDAFC" filled="t" stroked="f" coordsize="756,1417" o:gfxdata="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nHi65AAAA2wAA&#10;AA8AAAAAAAAAAQAgAAAAIgAAAGRycy9kb3ducmV2LnhtbFBLAQIUABQAAAAIAIdO4kAzLwWeOwAA&#10;ADkAAAAQAAAAAAAAAAEAIAAAAAgBAABkcnMvc2hhcGV4bWwueG1sUEsFBgAAAAAGAAYAWwEAALID&#10;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  <w:r>
      <w:rPr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952750" cy="939165"/>
              <wp:effectExtent l="0" t="3810" r="0" b="1905"/>
              <wp:wrapNone/>
              <wp:docPr id="7" name="组合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2750" cy="939165"/>
                        <a:chOff x="2108" y="240"/>
                        <a:chExt cx="4650" cy="1479"/>
                      </a:xfrm>
                    </wpg:grpSpPr>
                    <wpg:grpSp>
                      <wpg:cNvPr id="8" name="组合 12"/>
                      <wpg:cNvGrpSpPr/>
                      <wpg:grpSpPr>
                        <a:xfrm>
                          <a:off x="2327" y="240"/>
                          <a:ext cx="4431" cy="1474"/>
                          <a:chOff x="2230" y="231"/>
                          <a:chExt cx="4431" cy="1474"/>
                        </a:xfrm>
                      </wpg:grpSpPr>
                      <wps:wsp>
                        <wps:cNvPr id="5" name="任意多边形 5"/>
                        <wps:cNvSpPr/>
                        <wps:spPr>
                          <a:xfrm>
                            <a:off x="2230" y="231"/>
                            <a:ext cx="2299" cy="763"/>
                          </a:xfrm>
                          <a:custGeom>
                            <a:avLst/>
                            <a:gdLst>
                              <a:gd name="connsiteX0" fmla="*/ 0 w 2299"/>
                              <a:gd name="connsiteY0" fmla="*/ 0 h 763"/>
                              <a:gd name="connsiteX1" fmla="*/ 637 w 2299"/>
                              <a:gd name="connsiteY1" fmla="*/ 763 h 763"/>
                              <a:gd name="connsiteX2" fmla="*/ 1577 w 2299"/>
                              <a:gd name="connsiteY2" fmla="*/ 763 h 763"/>
                              <a:gd name="connsiteX3" fmla="*/ 2299 w 2299"/>
                              <a:gd name="connsiteY3" fmla="*/ 6 h 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9" h="763">
                                <a:moveTo>
                                  <a:pt x="0" y="0"/>
                                </a:moveTo>
                                <a:lnTo>
                                  <a:pt x="637" y="763"/>
                                </a:lnTo>
                                <a:lnTo>
                                  <a:pt x="1577" y="763"/>
                                </a:lnTo>
                                <a:lnTo>
                                  <a:pt x="2299" y="6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791" y="1068"/>
                            <a:ext cx="3870" cy="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grpSp>
                    <wps:wsp>
                      <wps:cNvPr id="13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232.5pt;mso-position-horizontal:left;mso-position-horizontal-relative:page;mso-position-vertical:top;mso-position-vertical-relative:page;z-index:251659264;mso-width-relative:page;mso-height-relative:page;" coordorigin="2108,240" coordsize="4650,1479" o:gfxdata="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">
              <o:lock v:ext="edit" aspectratio="f"/>
              <v:group id="组合 12" o:spid="_x0000_s1026" o:spt="203" style="position:absolute;left:2327;top:240;height:1474;width:4431;" coordorigin="2230,231" coordsize="4431,147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shape id="_x0000_s1026" o:spid="_x0000_s1026" o:spt="100" style="position:absolute;left:2230;top:231;height:763;width:2299;" fillcolor="#8FAADC [1944]" filled="t" stroked="t" coordsize="2299,763" o:gfxdata="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O/g2/&#10;AAAA2gAAAA8AAAAAAAAAAQAgAAAAIgAAAGRycy9kb3ducmV2LnhtbFBLAQIUABQAAAAIAIdO4kAz&#10;LwWeOwAAADkAAAAQAAAAAAAAAAEAIAAAAA4BAABkcnMvc2hhcGV4bWwueG1sUEsFBgAAAAAGAAYA&#10;WwEAALgDAAAAAA==&#10;" path="m0,0l637,763,1577,763,2299,6e">
                  <v:path o:connectlocs="0,0;637,763;1577,763;2299,6" o:connectangles="0,0,0,0"/>
                  <v:fill on="t" focussize="0,0"/>
                  <v:stroke weight="1pt" color="#FFFFFF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2791;top:1068;height:637;width:3870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b/>
                            <w:bCs/>
                            <w:sz w:val="32"/>
                            <w:szCs w:val="4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  <v:shape id="_x0000_s1026" o:spid="_x0000_s1026" o:spt="100" style="position:absolute;left:2108;top:302;height:1417;width:756;v-text-anchor:middle;" fillcolor="#8BDAFC" filled="t" stroked="f" coordsize="756,1417" o:gfxdata="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ZSuS8AAAA&#10;2wAAAA8AAAAAAAAAAQAgAAAAIgAAAGRycy9kb3ducmV2LnhtbFBLAQIUABQAAAAIAIdO4kAzLwWe&#10;OwAAADkAAAAQAAAAAAAAAAEAIAAAAAsBAABkcnMvc2hhcGV4bWwueG1sUEsFBgAAAAAGAAYAWwEA&#10;ALUD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2682AB"/>
    <w:multiLevelType w:val="singleLevel"/>
    <w:tmpl w:val="0E2682A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6545AAC"/>
    <w:multiLevelType w:val="singleLevel"/>
    <w:tmpl w:val="36545A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B074A8C"/>
    <w:multiLevelType w:val="multilevel"/>
    <w:tmpl w:val="3B074A8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61F259E1"/>
    <w:multiLevelType w:val="multilevel"/>
    <w:tmpl w:val="61F259E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62385BF8"/>
    <w:multiLevelType w:val="multilevel"/>
    <w:tmpl w:val="62385BF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68AC5A71"/>
    <w:multiLevelType w:val="multilevel"/>
    <w:tmpl w:val="68AC5A7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15478DB"/>
    <w:multiLevelType w:val="multilevel"/>
    <w:tmpl w:val="715478D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7B595783"/>
    <w:multiLevelType w:val="multilevel"/>
    <w:tmpl w:val="7B59578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4227E"/>
    <w:rsid w:val="00E22F69"/>
    <w:rsid w:val="02EC0404"/>
    <w:rsid w:val="03C92354"/>
    <w:rsid w:val="073A6153"/>
    <w:rsid w:val="07D45656"/>
    <w:rsid w:val="0AF26606"/>
    <w:rsid w:val="0CF61538"/>
    <w:rsid w:val="0E8E5A84"/>
    <w:rsid w:val="0EA64C7A"/>
    <w:rsid w:val="0FCF5D91"/>
    <w:rsid w:val="119016DC"/>
    <w:rsid w:val="1294642E"/>
    <w:rsid w:val="13190F31"/>
    <w:rsid w:val="14E81058"/>
    <w:rsid w:val="176E3032"/>
    <w:rsid w:val="18D60CA8"/>
    <w:rsid w:val="1A307900"/>
    <w:rsid w:val="1ADB26E0"/>
    <w:rsid w:val="1D9B3BFA"/>
    <w:rsid w:val="1DBE72E2"/>
    <w:rsid w:val="1E6228FD"/>
    <w:rsid w:val="1EDD4BE3"/>
    <w:rsid w:val="20B8180C"/>
    <w:rsid w:val="20F3658C"/>
    <w:rsid w:val="21467FBB"/>
    <w:rsid w:val="24516CDD"/>
    <w:rsid w:val="25886921"/>
    <w:rsid w:val="28C24066"/>
    <w:rsid w:val="29886678"/>
    <w:rsid w:val="29986104"/>
    <w:rsid w:val="29D94284"/>
    <w:rsid w:val="2A2D7076"/>
    <w:rsid w:val="2A9746BD"/>
    <w:rsid w:val="2C393671"/>
    <w:rsid w:val="2CF04BAE"/>
    <w:rsid w:val="2E712F72"/>
    <w:rsid w:val="2ED34A51"/>
    <w:rsid w:val="2F2C5F34"/>
    <w:rsid w:val="2F64491A"/>
    <w:rsid w:val="30B62DAB"/>
    <w:rsid w:val="31490DC1"/>
    <w:rsid w:val="31983D50"/>
    <w:rsid w:val="33A50BFF"/>
    <w:rsid w:val="349C2CC9"/>
    <w:rsid w:val="36B761C1"/>
    <w:rsid w:val="38264DE6"/>
    <w:rsid w:val="38302381"/>
    <w:rsid w:val="391B6268"/>
    <w:rsid w:val="3AD80C01"/>
    <w:rsid w:val="3CA12A27"/>
    <w:rsid w:val="3D5B2751"/>
    <w:rsid w:val="3E915CDA"/>
    <w:rsid w:val="3F813750"/>
    <w:rsid w:val="40844377"/>
    <w:rsid w:val="41B1522C"/>
    <w:rsid w:val="44832C0F"/>
    <w:rsid w:val="46764E15"/>
    <w:rsid w:val="47080420"/>
    <w:rsid w:val="47906F0D"/>
    <w:rsid w:val="47F66EBD"/>
    <w:rsid w:val="48073562"/>
    <w:rsid w:val="481B3CE2"/>
    <w:rsid w:val="48256AFA"/>
    <w:rsid w:val="4870087F"/>
    <w:rsid w:val="48707D01"/>
    <w:rsid w:val="48777307"/>
    <w:rsid w:val="497A15EA"/>
    <w:rsid w:val="4BA94DF4"/>
    <w:rsid w:val="4C994C1E"/>
    <w:rsid w:val="4CE53D5A"/>
    <w:rsid w:val="4D3A43CA"/>
    <w:rsid w:val="4D7D1A7B"/>
    <w:rsid w:val="4E7A281F"/>
    <w:rsid w:val="4EF97C1C"/>
    <w:rsid w:val="4F7A53A1"/>
    <w:rsid w:val="50303A2E"/>
    <w:rsid w:val="50930041"/>
    <w:rsid w:val="50B52688"/>
    <w:rsid w:val="50E5213C"/>
    <w:rsid w:val="50E738B0"/>
    <w:rsid w:val="51903409"/>
    <w:rsid w:val="51E24198"/>
    <w:rsid w:val="538728C7"/>
    <w:rsid w:val="53EB732C"/>
    <w:rsid w:val="54233C8F"/>
    <w:rsid w:val="55E020CB"/>
    <w:rsid w:val="576D10C3"/>
    <w:rsid w:val="58430A8A"/>
    <w:rsid w:val="59915EAA"/>
    <w:rsid w:val="5A0702CA"/>
    <w:rsid w:val="5D534259"/>
    <w:rsid w:val="5E0D44A7"/>
    <w:rsid w:val="5E29703A"/>
    <w:rsid w:val="5E5E30FA"/>
    <w:rsid w:val="5F061EB2"/>
    <w:rsid w:val="60374617"/>
    <w:rsid w:val="60657338"/>
    <w:rsid w:val="60C326C2"/>
    <w:rsid w:val="60DF69BE"/>
    <w:rsid w:val="61A45515"/>
    <w:rsid w:val="61E059C7"/>
    <w:rsid w:val="620B7298"/>
    <w:rsid w:val="6260296E"/>
    <w:rsid w:val="64FB2D77"/>
    <w:rsid w:val="65EB74B1"/>
    <w:rsid w:val="66507B49"/>
    <w:rsid w:val="66591FC7"/>
    <w:rsid w:val="667823CD"/>
    <w:rsid w:val="66F64187"/>
    <w:rsid w:val="68B71641"/>
    <w:rsid w:val="696460A1"/>
    <w:rsid w:val="699F58CD"/>
    <w:rsid w:val="6DE9358A"/>
    <w:rsid w:val="6E1D7161"/>
    <w:rsid w:val="6E4A4F77"/>
    <w:rsid w:val="6E8874CD"/>
    <w:rsid w:val="72496094"/>
    <w:rsid w:val="74B74ECD"/>
    <w:rsid w:val="751B4667"/>
    <w:rsid w:val="77957185"/>
    <w:rsid w:val="786B3E9B"/>
    <w:rsid w:val="78FD3287"/>
    <w:rsid w:val="7AB25A43"/>
    <w:rsid w:val="7AC65247"/>
    <w:rsid w:val="7B367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35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ascii="Times New Roman" w:hAnsi="Times New Roman" w:eastAsia="PMingLiU" w:cs="Times New Roman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"/>
    <w:basedOn w:val="1"/>
    <w:qFormat/>
    <w:uiPriority w:val="0"/>
    <w:pPr>
      <w:widowControl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746</Characters>
  <Lines>0</Lines>
  <Paragraphs>0</Paragraphs>
  <TotalTime>220</TotalTime>
  <ScaleCrop>false</ScaleCrop>
  <LinksUpToDate>false</LinksUpToDate>
  <CharactersWithSpaces>827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Gary林铭强</cp:lastModifiedBy>
  <dcterms:modified xsi:type="dcterms:W3CDTF">2021-04-27T07:19:36Z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F1DB4632917043548BFF1CACCA880BDC</vt:lpwstr>
  </property>
</Properties>
</file>